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AFF6" w14:textId="77777777" w:rsidR="00593305" w:rsidRDefault="000A096A" w:rsidP="000A096A">
      <w:pPr>
        <w:pStyle w:val="BodyText"/>
        <w:spacing w:before="3"/>
        <w:jc w:val="center"/>
        <w:rPr>
          <w:rFonts w:ascii="Times New Roman"/>
          <w:sz w:val="20"/>
        </w:rPr>
      </w:pPr>
      <w:r>
        <w:rPr>
          <w:b/>
          <w:sz w:val="36"/>
        </w:rPr>
        <w:t>CURRICULUM POLICY – EARLY YEARS</w:t>
      </w:r>
    </w:p>
    <w:p w14:paraId="382F5931" w14:textId="7EC48F6A" w:rsidR="00593305" w:rsidRPr="00433CD7" w:rsidRDefault="00AE383A" w:rsidP="00433CD7">
      <w:pPr>
        <w:pStyle w:val="BodyText"/>
        <w:spacing w:before="52"/>
        <w:ind w:left="159" w:right="113"/>
        <w:rPr>
          <w:rFonts w:asciiTheme="minorHAnsi" w:hAnsiTheme="minorHAnsi"/>
          <w:sz w:val="22"/>
          <w:szCs w:val="22"/>
        </w:rPr>
      </w:pPr>
      <w:r w:rsidRPr="0072043F">
        <w:rPr>
          <w:rFonts w:asciiTheme="minorHAnsi" w:hAnsiTheme="minorHAnsi"/>
          <w:sz w:val="22"/>
          <w:szCs w:val="22"/>
        </w:rPr>
        <w:t xml:space="preserve">At </w:t>
      </w:r>
      <w:r w:rsidR="0016682B">
        <w:rPr>
          <w:rFonts w:asciiTheme="minorHAnsi" w:hAnsiTheme="minorHAnsi"/>
          <w:sz w:val="22"/>
          <w:szCs w:val="22"/>
        </w:rPr>
        <w:t>Little Wonders Nursery</w:t>
      </w:r>
      <w:r w:rsidR="00EF1AAE" w:rsidRPr="0072043F">
        <w:rPr>
          <w:rFonts w:asciiTheme="minorHAnsi" w:hAnsiTheme="minorHAnsi"/>
          <w:sz w:val="22"/>
          <w:szCs w:val="22"/>
        </w:rPr>
        <w:t>, we</w:t>
      </w:r>
      <w:r w:rsidR="00EF1AAE" w:rsidRPr="00433CD7">
        <w:rPr>
          <w:rFonts w:asciiTheme="minorHAnsi" w:hAnsiTheme="minorHAnsi"/>
          <w:sz w:val="22"/>
          <w:szCs w:val="22"/>
        </w:rPr>
        <w:t xml:space="preserve"> pride ourselves on providing a welcoming, caring and nurturing learning environment for our children with an Islamic ethos at the heart of it all. </w:t>
      </w:r>
      <w:r w:rsidR="00433CD7" w:rsidRPr="00433CD7">
        <w:rPr>
          <w:rFonts w:asciiTheme="minorHAnsi" w:hAnsiTheme="minorHAnsi"/>
          <w:sz w:val="22"/>
          <w:szCs w:val="22"/>
        </w:rPr>
        <w:t>We actively</w:t>
      </w:r>
      <w:r w:rsidR="00EF1AAE" w:rsidRPr="00433CD7">
        <w:rPr>
          <w:rFonts w:asciiTheme="minorHAnsi" w:hAnsiTheme="minorHAnsi"/>
          <w:sz w:val="22"/>
          <w:szCs w:val="22"/>
        </w:rPr>
        <w:t xml:space="preserve"> promote fundamental British values of democracy, rule of law, individual liberty, mutual respect and tolerance for those with different faiths and beliefs.</w:t>
      </w:r>
    </w:p>
    <w:p w14:paraId="0B7D8B10" w14:textId="77777777" w:rsidR="00593305" w:rsidRPr="00433CD7" w:rsidRDefault="00593305" w:rsidP="00433CD7">
      <w:pPr>
        <w:pStyle w:val="BodyText"/>
        <w:spacing w:before="11"/>
        <w:rPr>
          <w:rFonts w:asciiTheme="minorHAnsi" w:hAnsiTheme="minorHAnsi"/>
          <w:sz w:val="22"/>
          <w:szCs w:val="22"/>
        </w:rPr>
      </w:pPr>
    </w:p>
    <w:p w14:paraId="6A4CAB9E" w14:textId="77777777" w:rsidR="00593305" w:rsidRPr="00433CD7" w:rsidRDefault="00EF1AAE" w:rsidP="00433CD7">
      <w:pPr>
        <w:pStyle w:val="BodyText"/>
        <w:ind w:left="159" w:right="112"/>
        <w:rPr>
          <w:rFonts w:asciiTheme="minorHAnsi" w:hAnsiTheme="minorHAnsi"/>
          <w:sz w:val="22"/>
          <w:szCs w:val="22"/>
        </w:rPr>
      </w:pPr>
      <w:r w:rsidRPr="00433CD7">
        <w:rPr>
          <w:rFonts w:asciiTheme="minorHAnsi" w:hAnsiTheme="minorHAnsi"/>
          <w:sz w:val="22"/>
          <w:szCs w:val="22"/>
        </w:rPr>
        <w:t xml:space="preserve">Our curriculum is </w:t>
      </w:r>
      <w:r w:rsidR="00433CD7" w:rsidRPr="00433CD7">
        <w:rPr>
          <w:rFonts w:asciiTheme="minorHAnsi" w:hAnsiTheme="minorHAnsi"/>
          <w:sz w:val="22"/>
          <w:szCs w:val="22"/>
        </w:rPr>
        <w:t>how</w:t>
      </w:r>
      <w:r w:rsidRPr="00433CD7">
        <w:rPr>
          <w:rFonts w:asciiTheme="minorHAnsi" w:hAnsiTheme="minorHAnsi"/>
          <w:sz w:val="22"/>
          <w:szCs w:val="22"/>
        </w:rPr>
        <w:t xml:space="preserve"> we achieve our objectives of educating children in the knowledge, skills and understanding that they need </w:t>
      </w:r>
      <w:r w:rsidR="00433CD7" w:rsidRPr="00433CD7">
        <w:rPr>
          <w:rFonts w:asciiTheme="minorHAnsi" w:hAnsiTheme="minorHAnsi"/>
          <w:sz w:val="22"/>
          <w:szCs w:val="22"/>
        </w:rPr>
        <w:t>to</w:t>
      </w:r>
      <w:r w:rsidRPr="00433CD7">
        <w:rPr>
          <w:rFonts w:asciiTheme="minorHAnsi" w:hAnsiTheme="minorHAnsi"/>
          <w:sz w:val="22"/>
          <w:szCs w:val="22"/>
        </w:rPr>
        <w:t xml:space="preserve"> lead fulfilling lives. Our </w:t>
      </w:r>
      <w:r w:rsidR="00A73C8A">
        <w:rPr>
          <w:rFonts w:asciiTheme="minorHAnsi" w:hAnsiTheme="minorHAnsi"/>
          <w:sz w:val="22"/>
          <w:szCs w:val="22"/>
        </w:rPr>
        <w:t>setting</w:t>
      </w:r>
      <w:r w:rsidRPr="00433CD7">
        <w:rPr>
          <w:rFonts w:asciiTheme="minorHAnsi" w:hAnsiTheme="minorHAnsi"/>
          <w:sz w:val="22"/>
          <w:szCs w:val="22"/>
        </w:rPr>
        <w:t xml:space="preserve"> curriculum is underpinned by our principle value of providing high quality educational experiences that are focused on continued improvement in whole </w:t>
      </w:r>
      <w:r w:rsidR="00A73C8A">
        <w:rPr>
          <w:rFonts w:asciiTheme="minorHAnsi" w:hAnsiTheme="minorHAnsi"/>
          <w:sz w:val="22"/>
          <w:szCs w:val="22"/>
        </w:rPr>
        <w:t>setting</w:t>
      </w:r>
      <w:r w:rsidRPr="00433CD7">
        <w:rPr>
          <w:rFonts w:asciiTheme="minorHAnsi" w:hAnsiTheme="minorHAnsi"/>
          <w:sz w:val="22"/>
          <w:szCs w:val="22"/>
        </w:rPr>
        <w:t xml:space="preserve"> standards and the development of independent and responsible learners.</w:t>
      </w:r>
    </w:p>
    <w:p w14:paraId="1A60BF31" w14:textId="77777777" w:rsidR="00593305" w:rsidRPr="00433CD7" w:rsidRDefault="00593305" w:rsidP="00433CD7">
      <w:pPr>
        <w:pStyle w:val="BodyText"/>
        <w:spacing w:before="11"/>
        <w:rPr>
          <w:rFonts w:asciiTheme="minorHAnsi" w:hAnsiTheme="minorHAnsi"/>
          <w:sz w:val="22"/>
          <w:szCs w:val="22"/>
        </w:rPr>
      </w:pPr>
    </w:p>
    <w:p w14:paraId="0C9378C5" w14:textId="77777777" w:rsidR="00593305" w:rsidRPr="00433CD7" w:rsidRDefault="00EF1AAE" w:rsidP="00433CD7">
      <w:pPr>
        <w:pStyle w:val="BodyText"/>
        <w:ind w:left="159"/>
        <w:rPr>
          <w:rFonts w:asciiTheme="minorHAnsi" w:hAnsiTheme="minorHAnsi"/>
          <w:sz w:val="22"/>
          <w:szCs w:val="22"/>
        </w:rPr>
      </w:pPr>
      <w:r w:rsidRPr="00433CD7">
        <w:rPr>
          <w:rFonts w:asciiTheme="minorHAnsi" w:hAnsiTheme="minorHAnsi"/>
          <w:sz w:val="22"/>
          <w:szCs w:val="22"/>
        </w:rPr>
        <w:t xml:space="preserve">These are the core values of our </w:t>
      </w:r>
      <w:r w:rsidR="00A73C8A">
        <w:rPr>
          <w:rFonts w:asciiTheme="minorHAnsi" w:hAnsiTheme="minorHAnsi"/>
          <w:sz w:val="22"/>
          <w:szCs w:val="22"/>
        </w:rPr>
        <w:t>setting</w:t>
      </w:r>
      <w:r w:rsidRPr="00433CD7">
        <w:rPr>
          <w:rFonts w:asciiTheme="minorHAnsi" w:hAnsiTheme="minorHAnsi"/>
          <w:sz w:val="22"/>
          <w:szCs w:val="22"/>
        </w:rPr>
        <w:t>, upon which we have based our curriculum:</w:t>
      </w:r>
    </w:p>
    <w:p w14:paraId="108CD95D" w14:textId="77777777" w:rsidR="00593305" w:rsidRPr="00433CD7" w:rsidRDefault="00593305" w:rsidP="00433CD7">
      <w:pPr>
        <w:pStyle w:val="BodyText"/>
        <w:spacing w:before="10"/>
        <w:rPr>
          <w:rFonts w:asciiTheme="minorHAnsi" w:hAnsiTheme="minorHAnsi"/>
          <w:sz w:val="22"/>
          <w:szCs w:val="22"/>
        </w:rPr>
      </w:pPr>
    </w:p>
    <w:p w14:paraId="067B7651" w14:textId="77777777" w:rsidR="00593305" w:rsidRPr="00433CD7" w:rsidRDefault="00EF1AAE" w:rsidP="00433CD7">
      <w:pPr>
        <w:pStyle w:val="ListParagraph"/>
        <w:numPr>
          <w:ilvl w:val="0"/>
          <w:numId w:val="1"/>
        </w:numPr>
        <w:tabs>
          <w:tab w:val="left" w:pos="880"/>
        </w:tabs>
        <w:spacing w:before="1" w:line="242" w:lineRule="auto"/>
        <w:ind w:right="112"/>
        <w:rPr>
          <w:rFonts w:asciiTheme="minorHAnsi" w:hAnsiTheme="minorHAnsi"/>
        </w:rPr>
      </w:pPr>
      <w:r w:rsidRPr="00433CD7">
        <w:rPr>
          <w:rFonts w:asciiTheme="minorHAnsi" w:hAnsiTheme="minorHAnsi"/>
        </w:rPr>
        <w:t>We value the way in which all children are unique, and our curriculum promotes respect for the views of each individual children, as well as for people of all cultures and</w:t>
      </w:r>
      <w:r w:rsidRPr="00433CD7">
        <w:rPr>
          <w:rFonts w:asciiTheme="minorHAnsi" w:hAnsiTheme="minorHAnsi"/>
          <w:spacing w:val="-31"/>
        </w:rPr>
        <w:t xml:space="preserve"> </w:t>
      </w:r>
      <w:r w:rsidRPr="00433CD7">
        <w:rPr>
          <w:rFonts w:asciiTheme="minorHAnsi" w:hAnsiTheme="minorHAnsi"/>
        </w:rPr>
        <w:t>faiths;</w:t>
      </w:r>
    </w:p>
    <w:p w14:paraId="4976B760" w14:textId="77777777" w:rsidR="00593305" w:rsidRPr="00433CD7" w:rsidRDefault="00EF1AAE" w:rsidP="00433CD7">
      <w:pPr>
        <w:pStyle w:val="ListParagraph"/>
        <w:numPr>
          <w:ilvl w:val="0"/>
          <w:numId w:val="1"/>
        </w:numPr>
        <w:tabs>
          <w:tab w:val="left" w:pos="880"/>
        </w:tabs>
        <w:spacing w:line="240" w:lineRule="auto"/>
        <w:ind w:right="112"/>
        <w:rPr>
          <w:rFonts w:asciiTheme="minorHAnsi" w:hAnsiTheme="minorHAnsi"/>
        </w:rPr>
      </w:pPr>
      <w:r w:rsidRPr="00433CD7">
        <w:rPr>
          <w:rFonts w:asciiTheme="minorHAnsi" w:hAnsiTheme="minorHAnsi"/>
        </w:rPr>
        <w:t xml:space="preserve">We </w:t>
      </w:r>
      <w:proofErr w:type="spellStart"/>
      <w:r w:rsidRPr="00433CD7">
        <w:rPr>
          <w:rFonts w:asciiTheme="minorHAnsi" w:hAnsiTheme="minorHAnsi"/>
        </w:rPr>
        <w:t>organise</w:t>
      </w:r>
      <w:proofErr w:type="spellEnd"/>
      <w:r w:rsidRPr="00433CD7">
        <w:rPr>
          <w:rFonts w:asciiTheme="minorHAnsi" w:hAnsiTheme="minorHAnsi"/>
        </w:rPr>
        <w:t xml:space="preserve"> our curriculum so that we promote co-operation and understanding between all members of our</w:t>
      </w:r>
      <w:r w:rsidRPr="00433CD7">
        <w:rPr>
          <w:rFonts w:asciiTheme="minorHAnsi" w:hAnsiTheme="minorHAnsi"/>
          <w:spacing w:val="-10"/>
        </w:rPr>
        <w:t xml:space="preserve"> </w:t>
      </w:r>
      <w:r w:rsidRPr="00433CD7">
        <w:rPr>
          <w:rFonts w:asciiTheme="minorHAnsi" w:hAnsiTheme="minorHAnsi"/>
        </w:rPr>
        <w:t>community;</w:t>
      </w:r>
    </w:p>
    <w:p w14:paraId="6A65AF52" w14:textId="77777777" w:rsidR="00593305" w:rsidRPr="00433CD7" w:rsidRDefault="00EF1AAE" w:rsidP="00433CD7">
      <w:pPr>
        <w:pStyle w:val="ListParagraph"/>
        <w:numPr>
          <w:ilvl w:val="0"/>
          <w:numId w:val="1"/>
        </w:numPr>
        <w:tabs>
          <w:tab w:val="left" w:pos="880"/>
        </w:tabs>
        <w:spacing w:before="3" w:line="240" w:lineRule="auto"/>
        <w:ind w:right="112"/>
        <w:rPr>
          <w:rFonts w:asciiTheme="minorHAnsi" w:hAnsiTheme="minorHAnsi"/>
        </w:rPr>
      </w:pPr>
      <w:r w:rsidRPr="00433CD7">
        <w:rPr>
          <w:rFonts w:asciiTheme="minorHAnsi" w:hAnsiTheme="minorHAnsi"/>
        </w:rPr>
        <w:t xml:space="preserve">We respect each child in our </w:t>
      </w:r>
      <w:r w:rsidR="00A73C8A">
        <w:rPr>
          <w:rFonts w:asciiTheme="minorHAnsi" w:hAnsiTheme="minorHAnsi"/>
        </w:rPr>
        <w:t>setting</w:t>
      </w:r>
      <w:r w:rsidRPr="00433CD7">
        <w:rPr>
          <w:rFonts w:asciiTheme="minorHAnsi" w:hAnsiTheme="minorHAnsi"/>
        </w:rPr>
        <w:t xml:space="preserve"> for who they are, and we treat them with fairness and honesty. We aim to enable each person to be successful and provide equal opportunities for all children in our</w:t>
      </w:r>
      <w:r w:rsidRPr="00433CD7">
        <w:rPr>
          <w:rFonts w:asciiTheme="minorHAnsi" w:hAnsiTheme="minorHAnsi"/>
          <w:spacing w:val="-9"/>
        </w:rPr>
        <w:t xml:space="preserve"> </w:t>
      </w:r>
      <w:r w:rsidR="00A73C8A">
        <w:rPr>
          <w:rFonts w:asciiTheme="minorHAnsi" w:hAnsiTheme="minorHAnsi"/>
        </w:rPr>
        <w:t>setting</w:t>
      </w:r>
      <w:r w:rsidRPr="00433CD7">
        <w:rPr>
          <w:rFonts w:asciiTheme="minorHAnsi" w:hAnsiTheme="minorHAnsi"/>
        </w:rPr>
        <w:t>;</w:t>
      </w:r>
    </w:p>
    <w:p w14:paraId="5A03C7A3" w14:textId="77777777" w:rsidR="00593305" w:rsidRPr="00433CD7" w:rsidRDefault="00EF1AAE" w:rsidP="00433CD7">
      <w:pPr>
        <w:pStyle w:val="ListParagraph"/>
        <w:numPr>
          <w:ilvl w:val="0"/>
          <w:numId w:val="1"/>
        </w:numPr>
        <w:tabs>
          <w:tab w:val="left" w:pos="880"/>
        </w:tabs>
        <w:spacing w:line="240" w:lineRule="auto"/>
        <w:ind w:right="112"/>
        <w:rPr>
          <w:rFonts w:asciiTheme="minorHAnsi" w:hAnsiTheme="minorHAnsi"/>
        </w:rPr>
      </w:pPr>
      <w:r w:rsidRPr="00433CD7">
        <w:rPr>
          <w:rFonts w:asciiTheme="minorHAnsi" w:hAnsiTheme="minorHAnsi"/>
        </w:rPr>
        <w:t>We value our environment, and we aim, through our curriculum, to teach respect for our world, and how we should care for it for future generations, as well as our</w:t>
      </w:r>
      <w:r w:rsidRPr="00433CD7">
        <w:rPr>
          <w:rFonts w:asciiTheme="minorHAnsi" w:hAnsiTheme="minorHAnsi"/>
          <w:spacing w:val="-31"/>
        </w:rPr>
        <w:t xml:space="preserve"> </w:t>
      </w:r>
      <w:r w:rsidRPr="00433CD7">
        <w:rPr>
          <w:rFonts w:asciiTheme="minorHAnsi" w:hAnsiTheme="minorHAnsi"/>
        </w:rPr>
        <w:t>own.</w:t>
      </w:r>
    </w:p>
    <w:p w14:paraId="5E0E92CD" w14:textId="77777777" w:rsidR="00593305" w:rsidRPr="00433CD7" w:rsidRDefault="00593305" w:rsidP="00433CD7">
      <w:pPr>
        <w:pStyle w:val="BodyText"/>
        <w:rPr>
          <w:rFonts w:asciiTheme="minorHAnsi" w:hAnsiTheme="minorHAnsi"/>
          <w:sz w:val="22"/>
          <w:szCs w:val="22"/>
        </w:rPr>
      </w:pPr>
    </w:p>
    <w:p w14:paraId="7022B376" w14:textId="77777777" w:rsidR="00593305" w:rsidRPr="00433CD7" w:rsidRDefault="00EF1AAE" w:rsidP="00433CD7">
      <w:pPr>
        <w:pStyle w:val="BodyText"/>
        <w:ind w:left="159" w:right="111"/>
        <w:rPr>
          <w:rFonts w:asciiTheme="minorHAnsi" w:hAnsiTheme="minorHAnsi"/>
          <w:sz w:val="22"/>
          <w:szCs w:val="22"/>
        </w:rPr>
      </w:pPr>
      <w:r w:rsidRPr="00433CD7">
        <w:rPr>
          <w:rFonts w:asciiTheme="minorHAnsi" w:hAnsiTheme="minorHAnsi"/>
          <w:sz w:val="22"/>
          <w:szCs w:val="22"/>
        </w:rPr>
        <w:t>We know that children develop quickly in the early years, and our early years practitioners aim to do all they can to help children have the best possible start in life. We agree children have a right, spelled out in the United Nations Convention on the Rights of the Child, to provision which enables them to develop their personalities, talents and abilities irrespective of ethnicity, culture or religion, home language, family background, learning difficulties, disabilities or gender.</w:t>
      </w:r>
    </w:p>
    <w:p w14:paraId="7E4BB2C5" w14:textId="77777777" w:rsidR="00593305" w:rsidRPr="00433CD7" w:rsidRDefault="00593305" w:rsidP="00433CD7">
      <w:pPr>
        <w:pStyle w:val="BodyText"/>
        <w:spacing w:before="11"/>
        <w:rPr>
          <w:rFonts w:asciiTheme="minorHAnsi" w:hAnsiTheme="minorHAnsi"/>
          <w:sz w:val="22"/>
          <w:szCs w:val="22"/>
        </w:rPr>
      </w:pPr>
    </w:p>
    <w:p w14:paraId="391627FA" w14:textId="77777777" w:rsidR="00593305" w:rsidRPr="00433CD7" w:rsidRDefault="00EF1AAE" w:rsidP="00433CD7">
      <w:pPr>
        <w:pStyle w:val="Heading1"/>
        <w:ind w:left="160"/>
        <w:jc w:val="left"/>
        <w:rPr>
          <w:rFonts w:asciiTheme="minorHAnsi" w:hAnsiTheme="minorHAnsi"/>
          <w:sz w:val="22"/>
          <w:szCs w:val="22"/>
        </w:rPr>
      </w:pPr>
      <w:r w:rsidRPr="00433CD7">
        <w:rPr>
          <w:rFonts w:asciiTheme="minorHAnsi" w:hAnsiTheme="minorHAnsi"/>
          <w:sz w:val="22"/>
          <w:szCs w:val="22"/>
        </w:rPr>
        <w:t>Our Approach to Learning</w:t>
      </w:r>
    </w:p>
    <w:p w14:paraId="220877C4" w14:textId="77777777" w:rsidR="00593305" w:rsidRPr="00433CD7" w:rsidRDefault="00593305" w:rsidP="00433CD7">
      <w:pPr>
        <w:pStyle w:val="BodyText"/>
        <w:spacing w:before="11"/>
        <w:rPr>
          <w:rFonts w:asciiTheme="minorHAnsi" w:hAnsiTheme="minorHAnsi"/>
          <w:b/>
          <w:sz w:val="22"/>
          <w:szCs w:val="22"/>
        </w:rPr>
      </w:pPr>
    </w:p>
    <w:p w14:paraId="39E75ACB" w14:textId="77777777" w:rsidR="00593305" w:rsidRPr="00433CD7" w:rsidRDefault="00EF1AAE" w:rsidP="00433CD7">
      <w:pPr>
        <w:pStyle w:val="BodyText"/>
        <w:ind w:left="160" w:right="113"/>
        <w:rPr>
          <w:rFonts w:asciiTheme="minorHAnsi" w:hAnsiTheme="minorHAnsi"/>
          <w:sz w:val="22"/>
          <w:szCs w:val="22"/>
        </w:rPr>
      </w:pPr>
      <w:r w:rsidRPr="00433CD7">
        <w:rPr>
          <w:rFonts w:asciiTheme="minorHAnsi" w:hAnsiTheme="minorHAnsi"/>
          <w:sz w:val="22"/>
          <w:szCs w:val="22"/>
        </w:rPr>
        <w:t xml:space="preserve">Play helps young children to learn and develop through doing and talking, which research has shown to be </w:t>
      </w:r>
      <w:r w:rsidR="00433CD7" w:rsidRPr="00433CD7">
        <w:rPr>
          <w:rFonts w:asciiTheme="minorHAnsi" w:hAnsiTheme="minorHAnsi"/>
          <w:sz w:val="22"/>
          <w:szCs w:val="22"/>
        </w:rPr>
        <w:t>how</w:t>
      </w:r>
      <w:r w:rsidRPr="00433CD7">
        <w:rPr>
          <w:rFonts w:asciiTheme="minorHAnsi" w:hAnsiTheme="minorHAnsi"/>
          <w:sz w:val="22"/>
          <w:szCs w:val="22"/>
        </w:rPr>
        <w:t xml:space="preserve"> young children learn to think. Our setting uses the Development </w:t>
      </w:r>
      <w:r w:rsidR="00433CD7" w:rsidRPr="00433CD7">
        <w:rPr>
          <w:rFonts w:asciiTheme="minorHAnsi" w:hAnsiTheme="minorHAnsi"/>
          <w:sz w:val="22"/>
          <w:szCs w:val="22"/>
        </w:rPr>
        <w:t>Matters in</w:t>
      </w:r>
      <w:r w:rsidRPr="00433CD7">
        <w:rPr>
          <w:rFonts w:asciiTheme="minorHAnsi" w:hAnsiTheme="minorHAnsi"/>
          <w:sz w:val="22"/>
          <w:szCs w:val="22"/>
        </w:rPr>
        <w:t xml:space="preserve"> the Early Years Foundation Stage guidance to plan and provide a range of play activities, which help children to make progress in each of the areas of learning and development. In some of these activities, children decide how they will use the </w:t>
      </w:r>
      <w:proofErr w:type="gramStart"/>
      <w:r w:rsidRPr="00433CD7">
        <w:rPr>
          <w:rFonts w:asciiTheme="minorHAnsi" w:hAnsiTheme="minorHAnsi"/>
          <w:sz w:val="22"/>
          <w:szCs w:val="22"/>
        </w:rPr>
        <w:t>activity</w:t>
      </w:r>
      <w:proofErr w:type="gramEnd"/>
      <w:r w:rsidRPr="00433CD7">
        <w:rPr>
          <w:rFonts w:asciiTheme="minorHAnsi" w:hAnsiTheme="minorHAnsi"/>
          <w:sz w:val="22"/>
          <w:szCs w:val="22"/>
        </w:rPr>
        <w:t xml:space="preserve"> and, in others, an adult takes the lead in helping the children to take part in the activity. In all activities, information from 'Development Matters' the Early Years Foundation Stage has been used to decide what equipment to provide and how to provide</w:t>
      </w:r>
      <w:r w:rsidRPr="00433CD7">
        <w:rPr>
          <w:rFonts w:asciiTheme="minorHAnsi" w:hAnsiTheme="minorHAnsi"/>
          <w:spacing w:val="-2"/>
          <w:sz w:val="22"/>
          <w:szCs w:val="22"/>
        </w:rPr>
        <w:t xml:space="preserve"> </w:t>
      </w:r>
      <w:r w:rsidRPr="00433CD7">
        <w:rPr>
          <w:rFonts w:asciiTheme="minorHAnsi" w:hAnsiTheme="minorHAnsi"/>
          <w:sz w:val="22"/>
          <w:szCs w:val="22"/>
        </w:rPr>
        <w:t>it.</w:t>
      </w:r>
    </w:p>
    <w:p w14:paraId="7B92E73F" w14:textId="77777777" w:rsidR="00593305" w:rsidRPr="00433CD7" w:rsidRDefault="00593305" w:rsidP="00433CD7">
      <w:pPr>
        <w:rPr>
          <w:rFonts w:asciiTheme="minorHAnsi" w:hAnsiTheme="minorHAnsi"/>
        </w:rPr>
        <w:sectPr w:rsidR="00593305" w:rsidRPr="00433CD7">
          <w:headerReference w:type="default" r:id="rId7"/>
          <w:type w:val="continuous"/>
          <w:pgSz w:w="11900" w:h="16840"/>
          <w:pgMar w:top="180" w:right="900" w:bottom="280" w:left="860" w:header="720" w:footer="720" w:gutter="0"/>
          <w:cols w:space="720"/>
        </w:sectPr>
      </w:pPr>
    </w:p>
    <w:p w14:paraId="4DBE635B" w14:textId="77777777" w:rsidR="00593305" w:rsidRPr="00433CD7" w:rsidRDefault="00593305" w:rsidP="00433CD7">
      <w:pPr>
        <w:pStyle w:val="BodyText"/>
        <w:spacing w:before="1"/>
        <w:rPr>
          <w:rFonts w:asciiTheme="minorHAnsi" w:hAnsiTheme="minorHAnsi"/>
          <w:sz w:val="22"/>
          <w:szCs w:val="22"/>
        </w:rPr>
      </w:pPr>
    </w:p>
    <w:p w14:paraId="1BF6837C" w14:textId="77777777" w:rsidR="00593305" w:rsidRPr="00433CD7" w:rsidRDefault="00EF1AAE" w:rsidP="00433CD7">
      <w:pPr>
        <w:pStyle w:val="BodyText"/>
        <w:spacing w:before="52"/>
        <w:ind w:left="159" w:right="111"/>
        <w:rPr>
          <w:rFonts w:asciiTheme="minorHAnsi" w:hAnsiTheme="minorHAnsi"/>
          <w:sz w:val="22"/>
          <w:szCs w:val="22"/>
        </w:rPr>
      </w:pPr>
      <w:r w:rsidRPr="00433CD7">
        <w:rPr>
          <w:rFonts w:asciiTheme="minorHAnsi" w:hAnsiTheme="minorHAnsi"/>
          <w:sz w:val="22"/>
          <w:szCs w:val="22"/>
        </w:rPr>
        <w:t>Staff follow the interests of each child, by planning a natural but stimulating environment with a balance of adult guided and child led activities. We believe in the importance of outdoor as well as indoor play. This allows children the opportunity to explore and develop a desire for learning, solving problems and thinking critically.</w:t>
      </w:r>
    </w:p>
    <w:p w14:paraId="5B1EF553" w14:textId="77777777" w:rsidR="00593305" w:rsidRPr="00433CD7" w:rsidRDefault="00593305" w:rsidP="00433CD7">
      <w:pPr>
        <w:pStyle w:val="BodyText"/>
        <w:spacing w:before="11"/>
        <w:rPr>
          <w:rFonts w:asciiTheme="minorHAnsi" w:hAnsiTheme="minorHAnsi"/>
          <w:sz w:val="22"/>
          <w:szCs w:val="22"/>
        </w:rPr>
      </w:pPr>
    </w:p>
    <w:p w14:paraId="4DB663B8" w14:textId="77777777" w:rsidR="00593305" w:rsidRPr="00433CD7" w:rsidRDefault="00EF1AAE" w:rsidP="00433CD7">
      <w:pPr>
        <w:pStyle w:val="BodyText"/>
        <w:ind w:left="159" w:right="113"/>
        <w:rPr>
          <w:rFonts w:asciiTheme="minorHAnsi" w:hAnsiTheme="minorHAnsi"/>
          <w:sz w:val="22"/>
          <w:szCs w:val="22"/>
        </w:rPr>
      </w:pPr>
      <w:r w:rsidRPr="00433CD7">
        <w:rPr>
          <w:rFonts w:asciiTheme="minorHAnsi" w:hAnsiTheme="minorHAnsi"/>
          <w:sz w:val="22"/>
          <w:szCs w:val="22"/>
        </w:rPr>
        <w:t>We aim to provide the highest quality education for all our children and so will introduce enjoyable, varied learning experiences from an early age to develop confident and independent individuals.</w:t>
      </w:r>
    </w:p>
    <w:p w14:paraId="691C5944" w14:textId="77777777" w:rsidR="00593305" w:rsidRPr="00433CD7" w:rsidRDefault="00593305" w:rsidP="00433CD7">
      <w:pPr>
        <w:pStyle w:val="BodyText"/>
        <w:spacing w:before="11"/>
        <w:rPr>
          <w:rFonts w:asciiTheme="minorHAnsi" w:hAnsiTheme="minorHAnsi"/>
          <w:sz w:val="22"/>
          <w:szCs w:val="22"/>
        </w:rPr>
      </w:pPr>
    </w:p>
    <w:p w14:paraId="7F997438" w14:textId="77777777" w:rsidR="00593305" w:rsidRPr="00433CD7" w:rsidRDefault="00EF1AAE" w:rsidP="00433CD7">
      <w:pPr>
        <w:pStyle w:val="Heading1"/>
        <w:jc w:val="left"/>
        <w:rPr>
          <w:rFonts w:asciiTheme="minorHAnsi" w:hAnsiTheme="minorHAnsi"/>
          <w:sz w:val="22"/>
          <w:szCs w:val="22"/>
        </w:rPr>
      </w:pPr>
      <w:r w:rsidRPr="00433CD7">
        <w:rPr>
          <w:rFonts w:asciiTheme="minorHAnsi" w:hAnsiTheme="minorHAnsi"/>
          <w:sz w:val="22"/>
          <w:szCs w:val="22"/>
        </w:rPr>
        <w:t>Early Years Foundation Stage (EYFS)</w:t>
      </w:r>
    </w:p>
    <w:p w14:paraId="3D0C8579" w14:textId="77777777" w:rsidR="00593305" w:rsidRPr="00433CD7" w:rsidRDefault="00593305" w:rsidP="00433CD7">
      <w:pPr>
        <w:pStyle w:val="BodyText"/>
        <w:spacing w:before="11"/>
        <w:rPr>
          <w:rFonts w:asciiTheme="minorHAnsi" w:hAnsiTheme="minorHAnsi"/>
          <w:b/>
          <w:sz w:val="22"/>
          <w:szCs w:val="22"/>
        </w:rPr>
      </w:pPr>
    </w:p>
    <w:p w14:paraId="246959FC" w14:textId="77777777" w:rsidR="00593305" w:rsidRPr="00433CD7" w:rsidRDefault="00EF1AAE" w:rsidP="00433CD7">
      <w:pPr>
        <w:pStyle w:val="BodyText"/>
        <w:ind w:left="159" w:right="116"/>
        <w:rPr>
          <w:rFonts w:asciiTheme="minorHAnsi" w:hAnsiTheme="minorHAnsi"/>
          <w:sz w:val="22"/>
          <w:szCs w:val="22"/>
        </w:rPr>
      </w:pPr>
      <w:r w:rsidRPr="00433CD7">
        <w:rPr>
          <w:rFonts w:asciiTheme="minorHAnsi" w:hAnsiTheme="minorHAnsi"/>
          <w:sz w:val="22"/>
          <w:szCs w:val="22"/>
        </w:rPr>
        <w:t>The EYFS framework sets out guidance on how and what children will learn during their time in early years. The framework sets out 7 areas of learning which are split into two groups:</w:t>
      </w:r>
    </w:p>
    <w:p w14:paraId="78ADE904" w14:textId="77777777" w:rsidR="00593305" w:rsidRPr="00433CD7" w:rsidRDefault="00593305">
      <w:pPr>
        <w:pStyle w:val="BodyText"/>
        <w:spacing w:before="11"/>
        <w:rPr>
          <w:rFonts w:asciiTheme="minorHAnsi" w:hAnsiTheme="minorHAnsi"/>
          <w:sz w:val="22"/>
          <w:szCs w:val="22"/>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7045"/>
      </w:tblGrid>
      <w:tr w:rsidR="00593305" w:rsidRPr="00433CD7" w14:paraId="6649060E" w14:textId="77777777" w:rsidTr="00433CD7">
        <w:trPr>
          <w:trHeight w:val="580"/>
        </w:trPr>
        <w:tc>
          <w:tcPr>
            <w:tcW w:w="2870" w:type="dxa"/>
          </w:tcPr>
          <w:p w14:paraId="42D141CD" w14:textId="77777777" w:rsidR="00593305" w:rsidRPr="00433CD7" w:rsidRDefault="00EF1AAE">
            <w:pPr>
              <w:pStyle w:val="TableParagraph"/>
              <w:spacing w:line="292" w:lineRule="exact"/>
              <w:ind w:left="102"/>
              <w:rPr>
                <w:rFonts w:asciiTheme="minorHAnsi" w:hAnsiTheme="minorHAnsi"/>
                <w:b/>
              </w:rPr>
            </w:pPr>
            <w:r w:rsidRPr="00433CD7">
              <w:rPr>
                <w:rFonts w:asciiTheme="minorHAnsi" w:hAnsiTheme="minorHAnsi"/>
                <w:b/>
                <w:u w:val="single"/>
              </w:rPr>
              <w:t>Prime areas of learning</w:t>
            </w:r>
          </w:p>
        </w:tc>
        <w:tc>
          <w:tcPr>
            <w:tcW w:w="7045" w:type="dxa"/>
          </w:tcPr>
          <w:p w14:paraId="70D63F58" w14:textId="77777777" w:rsidR="00593305" w:rsidRPr="00433CD7" w:rsidRDefault="00EF1AAE">
            <w:pPr>
              <w:pStyle w:val="TableParagraph"/>
              <w:spacing w:line="292" w:lineRule="exact"/>
              <w:ind w:left="103"/>
              <w:rPr>
                <w:rFonts w:asciiTheme="minorHAnsi" w:hAnsiTheme="minorHAnsi"/>
                <w:b/>
              </w:rPr>
            </w:pPr>
            <w:r w:rsidRPr="00433CD7">
              <w:rPr>
                <w:rFonts w:asciiTheme="minorHAnsi" w:hAnsiTheme="minorHAnsi"/>
                <w:b/>
                <w:u w:val="single"/>
              </w:rPr>
              <w:t>What we will do</w:t>
            </w:r>
          </w:p>
        </w:tc>
      </w:tr>
      <w:tr w:rsidR="00593305" w:rsidRPr="00433CD7" w14:paraId="1C40700C" w14:textId="77777777" w:rsidTr="00433CD7">
        <w:trPr>
          <w:trHeight w:val="860"/>
        </w:trPr>
        <w:tc>
          <w:tcPr>
            <w:tcW w:w="2870" w:type="dxa"/>
          </w:tcPr>
          <w:p w14:paraId="1A7A474A" w14:textId="77777777" w:rsidR="00593305" w:rsidRPr="00433CD7" w:rsidRDefault="00EF1AAE">
            <w:pPr>
              <w:pStyle w:val="TableParagraph"/>
              <w:tabs>
                <w:tab w:val="left" w:pos="2383"/>
              </w:tabs>
              <w:ind w:left="462" w:right="98" w:hanging="360"/>
              <w:rPr>
                <w:rFonts w:asciiTheme="minorHAnsi" w:hAnsiTheme="minorHAnsi"/>
                <w:b/>
              </w:rPr>
            </w:pPr>
            <w:r w:rsidRPr="00433CD7">
              <w:rPr>
                <w:rFonts w:asciiTheme="minorHAnsi" w:hAnsiTheme="minorHAnsi"/>
              </w:rPr>
              <w:t xml:space="preserve">1.  </w:t>
            </w:r>
            <w:r w:rsidRPr="00433CD7">
              <w:rPr>
                <w:rFonts w:asciiTheme="minorHAnsi" w:hAnsiTheme="minorHAnsi"/>
                <w:spacing w:val="11"/>
              </w:rPr>
              <w:t xml:space="preserve"> </w:t>
            </w:r>
            <w:r w:rsidRPr="00433CD7">
              <w:rPr>
                <w:rFonts w:asciiTheme="minorHAnsi" w:hAnsiTheme="minorHAnsi"/>
                <w:b/>
              </w:rPr>
              <w:t>Communication</w:t>
            </w:r>
            <w:r w:rsidR="00433CD7">
              <w:rPr>
                <w:rFonts w:asciiTheme="minorHAnsi" w:hAnsiTheme="minorHAnsi"/>
              </w:rPr>
              <w:t xml:space="preserve"> </w:t>
            </w:r>
            <w:r w:rsidRPr="00433CD7">
              <w:rPr>
                <w:rFonts w:asciiTheme="minorHAnsi" w:hAnsiTheme="minorHAnsi"/>
                <w:b/>
              </w:rPr>
              <w:t xml:space="preserve">and </w:t>
            </w:r>
            <w:r w:rsidR="00433CD7">
              <w:rPr>
                <w:rFonts w:asciiTheme="minorHAnsi" w:hAnsiTheme="minorHAnsi"/>
                <w:b/>
              </w:rPr>
              <w:t>L</w:t>
            </w:r>
            <w:r w:rsidRPr="00433CD7">
              <w:rPr>
                <w:rFonts w:asciiTheme="minorHAnsi" w:hAnsiTheme="minorHAnsi"/>
                <w:b/>
              </w:rPr>
              <w:t>anguage</w:t>
            </w:r>
          </w:p>
        </w:tc>
        <w:tc>
          <w:tcPr>
            <w:tcW w:w="7045" w:type="dxa"/>
          </w:tcPr>
          <w:p w14:paraId="600DB38E" w14:textId="77777777" w:rsidR="00433CD7" w:rsidRPr="00433CD7" w:rsidRDefault="00433CD7" w:rsidP="00433CD7">
            <w:pPr>
              <w:pStyle w:val="Heading1"/>
              <w:jc w:val="left"/>
              <w:rPr>
                <w:b w:val="0"/>
                <w:sz w:val="22"/>
                <w:szCs w:val="22"/>
              </w:rPr>
            </w:pPr>
            <w:r w:rsidRPr="00433CD7">
              <w:rPr>
                <w:b w:val="0"/>
                <w:sz w:val="22"/>
                <w:szCs w:val="22"/>
              </w:rPr>
              <w:t>Give   children   opportunities to speak and listen in</w:t>
            </w:r>
            <w:r>
              <w:rPr>
                <w:b w:val="0"/>
                <w:sz w:val="22"/>
                <w:szCs w:val="22"/>
              </w:rPr>
              <w:t xml:space="preserve"> </w:t>
            </w:r>
            <w:r w:rsidRPr="00433CD7">
              <w:rPr>
                <w:b w:val="0"/>
                <w:sz w:val="22"/>
                <w:szCs w:val="22"/>
              </w:rPr>
              <w:t>a range of</w:t>
            </w:r>
          </w:p>
          <w:p w14:paraId="08AE27FB" w14:textId="77777777" w:rsidR="00593305" w:rsidRPr="00433CD7" w:rsidRDefault="00433CD7" w:rsidP="00433CD7">
            <w:pPr>
              <w:pStyle w:val="Heading1"/>
              <w:jc w:val="left"/>
            </w:pPr>
            <w:r w:rsidRPr="00433CD7">
              <w:rPr>
                <w:b w:val="0"/>
                <w:sz w:val="22"/>
                <w:szCs w:val="22"/>
              </w:rPr>
              <w:t>situations and to develop their confidence and skills in expressing themselves.</w:t>
            </w:r>
          </w:p>
        </w:tc>
      </w:tr>
      <w:tr w:rsidR="00593305" w:rsidRPr="00433CD7" w14:paraId="1D221EA0" w14:textId="77777777" w:rsidTr="00433CD7">
        <w:trPr>
          <w:trHeight w:val="1460"/>
        </w:trPr>
        <w:tc>
          <w:tcPr>
            <w:tcW w:w="2870" w:type="dxa"/>
          </w:tcPr>
          <w:p w14:paraId="6F17481C" w14:textId="77777777" w:rsidR="00593305" w:rsidRPr="00433CD7" w:rsidRDefault="00EF1AAE">
            <w:pPr>
              <w:pStyle w:val="TableParagraph"/>
              <w:spacing w:line="292" w:lineRule="exact"/>
              <w:ind w:left="102"/>
              <w:rPr>
                <w:rFonts w:asciiTheme="minorHAnsi" w:hAnsiTheme="minorHAnsi"/>
                <w:b/>
              </w:rPr>
            </w:pPr>
            <w:r w:rsidRPr="00433CD7">
              <w:rPr>
                <w:rFonts w:asciiTheme="minorHAnsi" w:hAnsiTheme="minorHAnsi"/>
              </w:rPr>
              <w:t xml:space="preserve">2.   </w:t>
            </w:r>
            <w:r w:rsidRPr="00433CD7">
              <w:rPr>
                <w:rFonts w:asciiTheme="minorHAnsi" w:hAnsiTheme="minorHAnsi"/>
                <w:b/>
              </w:rPr>
              <w:t xml:space="preserve">Physical </w:t>
            </w:r>
            <w:r w:rsidR="00433CD7">
              <w:rPr>
                <w:rFonts w:asciiTheme="minorHAnsi" w:hAnsiTheme="minorHAnsi"/>
                <w:b/>
              </w:rPr>
              <w:t>D</w:t>
            </w:r>
            <w:r w:rsidRPr="00433CD7">
              <w:rPr>
                <w:rFonts w:asciiTheme="minorHAnsi" w:hAnsiTheme="minorHAnsi"/>
                <w:b/>
              </w:rPr>
              <w:t>evelopment</w:t>
            </w:r>
          </w:p>
        </w:tc>
        <w:tc>
          <w:tcPr>
            <w:tcW w:w="7045" w:type="dxa"/>
          </w:tcPr>
          <w:p w14:paraId="6B364C83" w14:textId="77777777" w:rsidR="00593305" w:rsidRPr="00433CD7" w:rsidRDefault="00EF1AAE" w:rsidP="00433CD7">
            <w:pPr>
              <w:pStyle w:val="Heading1"/>
              <w:rPr>
                <w:b w:val="0"/>
                <w:sz w:val="22"/>
                <w:szCs w:val="22"/>
              </w:rPr>
            </w:pPr>
            <w:r w:rsidRPr="00433CD7">
              <w:rPr>
                <w:b w:val="0"/>
                <w:sz w:val="22"/>
                <w:szCs w:val="22"/>
              </w:rPr>
              <w:t xml:space="preserve">Provide opportunities for young children to be active and interactive and to develop their co-ordination, control </w:t>
            </w:r>
            <w:r w:rsidR="00433CD7" w:rsidRPr="00433CD7">
              <w:rPr>
                <w:b w:val="0"/>
                <w:sz w:val="22"/>
                <w:szCs w:val="22"/>
              </w:rPr>
              <w:t>and movement</w:t>
            </w:r>
            <w:r w:rsidRPr="00433CD7">
              <w:rPr>
                <w:b w:val="0"/>
                <w:sz w:val="22"/>
                <w:szCs w:val="22"/>
              </w:rPr>
              <w:t>.  Children are supported to understand the importance of physical activity and to make healthy choices in relation to</w:t>
            </w:r>
            <w:r w:rsidRPr="00433CD7">
              <w:rPr>
                <w:b w:val="0"/>
                <w:spacing w:val="-21"/>
                <w:sz w:val="22"/>
                <w:szCs w:val="22"/>
              </w:rPr>
              <w:t xml:space="preserve"> </w:t>
            </w:r>
            <w:r w:rsidRPr="00433CD7">
              <w:rPr>
                <w:b w:val="0"/>
                <w:sz w:val="22"/>
                <w:szCs w:val="22"/>
              </w:rPr>
              <w:t>food.</w:t>
            </w:r>
          </w:p>
        </w:tc>
      </w:tr>
      <w:tr w:rsidR="00593305" w:rsidRPr="00433CD7" w14:paraId="14F3C522" w14:textId="77777777" w:rsidTr="00433CD7">
        <w:trPr>
          <w:trHeight w:val="1740"/>
        </w:trPr>
        <w:tc>
          <w:tcPr>
            <w:tcW w:w="2870" w:type="dxa"/>
          </w:tcPr>
          <w:p w14:paraId="40FD9C4B" w14:textId="77777777" w:rsidR="00433CD7" w:rsidRDefault="00EF1AAE" w:rsidP="00433CD7">
            <w:pPr>
              <w:pStyle w:val="TableParagraph"/>
              <w:tabs>
                <w:tab w:val="left" w:pos="1607"/>
                <w:tab w:val="left" w:pos="2383"/>
              </w:tabs>
              <w:spacing w:before="1"/>
              <w:ind w:left="462" w:right="98" w:hanging="360"/>
              <w:rPr>
                <w:rFonts w:asciiTheme="minorHAnsi" w:hAnsiTheme="minorHAnsi"/>
                <w:b/>
              </w:rPr>
            </w:pPr>
            <w:r w:rsidRPr="00433CD7">
              <w:rPr>
                <w:rFonts w:asciiTheme="minorHAnsi" w:hAnsiTheme="minorHAnsi"/>
              </w:rPr>
              <w:t xml:space="preserve">3.  </w:t>
            </w:r>
            <w:r w:rsidRPr="00433CD7">
              <w:rPr>
                <w:rFonts w:asciiTheme="minorHAnsi" w:hAnsiTheme="minorHAnsi"/>
                <w:spacing w:val="12"/>
              </w:rPr>
              <w:t xml:space="preserve"> </w:t>
            </w:r>
            <w:r w:rsidRPr="00433CD7">
              <w:rPr>
                <w:rFonts w:asciiTheme="minorHAnsi" w:hAnsiTheme="minorHAnsi"/>
                <w:b/>
              </w:rPr>
              <w:t>Personal</w:t>
            </w:r>
            <w:r w:rsidR="00433CD7">
              <w:rPr>
                <w:rFonts w:asciiTheme="minorHAnsi" w:hAnsiTheme="minorHAnsi"/>
                <w:b/>
              </w:rPr>
              <w:t>, S</w:t>
            </w:r>
            <w:r w:rsidRPr="00433CD7">
              <w:rPr>
                <w:rFonts w:asciiTheme="minorHAnsi" w:hAnsiTheme="minorHAnsi"/>
                <w:b/>
              </w:rPr>
              <w:t>ocial</w:t>
            </w:r>
            <w:r w:rsidR="00433CD7">
              <w:rPr>
                <w:rFonts w:asciiTheme="minorHAnsi" w:hAnsiTheme="minorHAnsi"/>
                <w:b/>
              </w:rPr>
              <w:t xml:space="preserve"> </w:t>
            </w:r>
            <w:r w:rsidRPr="00433CD7">
              <w:rPr>
                <w:rFonts w:asciiTheme="minorHAnsi" w:hAnsiTheme="minorHAnsi"/>
                <w:b/>
              </w:rPr>
              <w:t>and</w:t>
            </w:r>
          </w:p>
          <w:p w14:paraId="5C61BD9D" w14:textId="77777777" w:rsidR="00593305" w:rsidRPr="00433CD7" w:rsidRDefault="00433CD7" w:rsidP="00433CD7">
            <w:pPr>
              <w:pStyle w:val="TableParagraph"/>
              <w:tabs>
                <w:tab w:val="left" w:pos="1607"/>
                <w:tab w:val="left" w:pos="2383"/>
              </w:tabs>
              <w:spacing w:before="1"/>
              <w:ind w:left="462" w:right="98" w:hanging="360"/>
              <w:rPr>
                <w:rFonts w:asciiTheme="minorHAnsi" w:hAnsiTheme="minorHAnsi"/>
                <w:b/>
              </w:rPr>
            </w:pPr>
            <w:r>
              <w:rPr>
                <w:rFonts w:asciiTheme="minorHAnsi" w:hAnsiTheme="minorHAnsi"/>
              </w:rPr>
              <w:t xml:space="preserve"> </w:t>
            </w:r>
            <w:r>
              <w:rPr>
                <w:rFonts w:asciiTheme="minorHAnsi" w:hAnsiTheme="minorHAnsi"/>
                <w:b/>
              </w:rPr>
              <w:t>E</w:t>
            </w:r>
            <w:r w:rsidR="00EF1AAE" w:rsidRPr="00433CD7">
              <w:rPr>
                <w:rFonts w:asciiTheme="minorHAnsi" w:hAnsiTheme="minorHAnsi"/>
                <w:b/>
              </w:rPr>
              <w:t>motional development</w:t>
            </w:r>
          </w:p>
        </w:tc>
        <w:tc>
          <w:tcPr>
            <w:tcW w:w="7045" w:type="dxa"/>
          </w:tcPr>
          <w:p w14:paraId="2CB41E1B" w14:textId="77777777" w:rsidR="00593305" w:rsidRPr="00433CD7" w:rsidRDefault="00EF1AAE" w:rsidP="00433CD7">
            <w:pPr>
              <w:pStyle w:val="TableParagraph"/>
              <w:spacing w:before="1"/>
              <w:ind w:left="102" w:right="98"/>
              <w:rPr>
                <w:rFonts w:asciiTheme="minorHAnsi" w:hAnsiTheme="minorHAnsi"/>
              </w:rPr>
            </w:pPr>
            <w:r w:rsidRPr="00433CD7">
              <w:rPr>
                <w:rFonts w:asciiTheme="minorHAnsi" w:hAnsiTheme="minorHAnsi"/>
              </w:rPr>
              <w:t xml:space="preserve">Actively support children to develop a positive sense of themselves and others to form positive relationships and develop respect for others, to develop social skills and learn how to manage their feelings to understand appropriate </w:t>
            </w:r>
            <w:proofErr w:type="spellStart"/>
            <w:r w:rsidRPr="00433CD7">
              <w:rPr>
                <w:rFonts w:asciiTheme="minorHAnsi" w:hAnsiTheme="minorHAnsi"/>
              </w:rPr>
              <w:t>behaviour</w:t>
            </w:r>
            <w:proofErr w:type="spellEnd"/>
            <w:r w:rsidRPr="00433CD7">
              <w:rPr>
                <w:rFonts w:asciiTheme="minorHAnsi" w:hAnsiTheme="minorHAnsi"/>
              </w:rPr>
              <w:t xml:space="preserve"> in groups and to have confidence in their own abilities.</w:t>
            </w:r>
          </w:p>
        </w:tc>
      </w:tr>
    </w:tbl>
    <w:p w14:paraId="66DE5C3A" w14:textId="77777777" w:rsidR="00593305" w:rsidRPr="00433CD7" w:rsidRDefault="00593305">
      <w:pPr>
        <w:pStyle w:val="BodyText"/>
        <w:spacing w:before="12"/>
        <w:rPr>
          <w:rFonts w:asciiTheme="minorHAnsi" w:hAnsiTheme="minorHAnsi"/>
          <w:sz w:val="22"/>
          <w:szCs w:val="22"/>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1792"/>
        <w:gridCol w:w="663"/>
        <w:gridCol w:w="6946"/>
      </w:tblGrid>
      <w:tr w:rsidR="00593305" w:rsidRPr="00433CD7" w14:paraId="69642A31" w14:textId="77777777">
        <w:trPr>
          <w:trHeight w:val="580"/>
        </w:trPr>
        <w:tc>
          <w:tcPr>
            <w:tcW w:w="2834" w:type="dxa"/>
            <w:gridSpan w:val="3"/>
          </w:tcPr>
          <w:p w14:paraId="7B8503B8" w14:textId="77777777" w:rsidR="00593305" w:rsidRPr="00433CD7" w:rsidRDefault="00EF1AAE">
            <w:pPr>
              <w:pStyle w:val="TableParagraph"/>
              <w:spacing w:line="292" w:lineRule="exact"/>
              <w:ind w:left="102"/>
              <w:rPr>
                <w:rFonts w:asciiTheme="minorHAnsi" w:hAnsiTheme="minorHAnsi"/>
                <w:b/>
              </w:rPr>
            </w:pPr>
            <w:r w:rsidRPr="00433CD7">
              <w:rPr>
                <w:rFonts w:asciiTheme="minorHAnsi" w:hAnsiTheme="minorHAnsi"/>
                <w:b/>
                <w:u w:val="single"/>
              </w:rPr>
              <w:t>Specific areas of learning</w:t>
            </w:r>
          </w:p>
        </w:tc>
        <w:tc>
          <w:tcPr>
            <w:tcW w:w="6946" w:type="dxa"/>
          </w:tcPr>
          <w:p w14:paraId="38ECA434" w14:textId="77777777" w:rsidR="00593305" w:rsidRPr="00433CD7" w:rsidRDefault="00EF1AAE">
            <w:pPr>
              <w:pStyle w:val="TableParagraph"/>
              <w:spacing w:line="292" w:lineRule="exact"/>
              <w:ind w:left="105"/>
              <w:rPr>
                <w:rFonts w:asciiTheme="minorHAnsi" w:hAnsiTheme="minorHAnsi"/>
                <w:b/>
              </w:rPr>
            </w:pPr>
            <w:r w:rsidRPr="00433CD7">
              <w:rPr>
                <w:rFonts w:asciiTheme="minorHAnsi" w:hAnsiTheme="minorHAnsi"/>
                <w:b/>
                <w:u w:val="single"/>
              </w:rPr>
              <w:t>What we will do</w:t>
            </w:r>
          </w:p>
        </w:tc>
      </w:tr>
      <w:tr w:rsidR="00593305" w:rsidRPr="00433CD7" w14:paraId="356EDA05" w14:textId="77777777">
        <w:trPr>
          <w:trHeight w:val="1160"/>
        </w:trPr>
        <w:tc>
          <w:tcPr>
            <w:tcW w:w="379" w:type="dxa"/>
            <w:tcBorders>
              <w:right w:val="nil"/>
            </w:tcBorders>
          </w:tcPr>
          <w:p w14:paraId="42B388B2" w14:textId="77777777" w:rsidR="00593305" w:rsidRPr="00433CD7" w:rsidRDefault="00EF1AAE">
            <w:pPr>
              <w:pStyle w:val="TableParagraph"/>
              <w:spacing w:line="292" w:lineRule="exact"/>
              <w:ind w:left="83" w:right="69"/>
              <w:jc w:val="center"/>
              <w:rPr>
                <w:rFonts w:asciiTheme="minorHAnsi" w:hAnsiTheme="minorHAnsi"/>
              </w:rPr>
            </w:pPr>
            <w:r w:rsidRPr="00433CD7">
              <w:rPr>
                <w:rFonts w:asciiTheme="minorHAnsi" w:hAnsiTheme="minorHAnsi"/>
              </w:rPr>
              <w:t>1.</w:t>
            </w:r>
          </w:p>
        </w:tc>
        <w:tc>
          <w:tcPr>
            <w:tcW w:w="1792" w:type="dxa"/>
            <w:tcBorders>
              <w:left w:val="nil"/>
              <w:right w:val="nil"/>
            </w:tcBorders>
          </w:tcPr>
          <w:p w14:paraId="7C8FE7E8" w14:textId="77777777" w:rsidR="00593305" w:rsidRPr="00433CD7" w:rsidRDefault="00EF1AAE">
            <w:pPr>
              <w:pStyle w:val="TableParagraph"/>
              <w:spacing w:line="292" w:lineRule="exact"/>
              <w:ind w:left="88"/>
              <w:rPr>
                <w:rFonts w:asciiTheme="minorHAnsi" w:hAnsiTheme="minorHAnsi"/>
                <w:b/>
              </w:rPr>
            </w:pPr>
            <w:r w:rsidRPr="00433CD7">
              <w:rPr>
                <w:rFonts w:asciiTheme="minorHAnsi" w:hAnsiTheme="minorHAnsi"/>
                <w:b/>
              </w:rPr>
              <w:t>Literacy</w:t>
            </w:r>
          </w:p>
        </w:tc>
        <w:tc>
          <w:tcPr>
            <w:tcW w:w="663" w:type="dxa"/>
            <w:tcBorders>
              <w:left w:val="nil"/>
            </w:tcBorders>
          </w:tcPr>
          <w:p w14:paraId="37C0A7EB" w14:textId="77777777" w:rsidR="00593305" w:rsidRPr="00433CD7" w:rsidRDefault="00593305">
            <w:pPr>
              <w:pStyle w:val="TableParagraph"/>
              <w:rPr>
                <w:rFonts w:asciiTheme="minorHAnsi" w:hAnsiTheme="minorHAnsi"/>
              </w:rPr>
            </w:pPr>
          </w:p>
        </w:tc>
        <w:tc>
          <w:tcPr>
            <w:tcW w:w="6946" w:type="dxa"/>
          </w:tcPr>
          <w:p w14:paraId="74F6A6ED" w14:textId="77777777" w:rsidR="00593305" w:rsidRPr="00433CD7" w:rsidRDefault="00EF1AAE" w:rsidP="00433CD7">
            <w:pPr>
              <w:pStyle w:val="TableParagraph"/>
              <w:ind w:left="105" w:right="96" w:hanging="1"/>
              <w:rPr>
                <w:rFonts w:asciiTheme="minorHAnsi" w:hAnsiTheme="minorHAnsi"/>
              </w:rPr>
            </w:pPr>
            <w:r w:rsidRPr="00433CD7">
              <w:rPr>
                <w:rFonts w:asciiTheme="minorHAnsi" w:hAnsiTheme="minorHAnsi"/>
              </w:rPr>
              <w:t xml:space="preserve">Encourage children to read and write, both through listening to others reading, and being encouraged to begin to read and write themselves. </w:t>
            </w:r>
            <w:r w:rsidR="00433CD7" w:rsidRPr="00433CD7">
              <w:rPr>
                <w:rFonts w:asciiTheme="minorHAnsi" w:hAnsiTheme="minorHAnsi"/>
              </w:rPr>
              <w:t>Children have</w:t>
            </w:r>
            <w:r w:rsidRPr="00433CD7">
              <w:rPr>
                <w:rFonts w:asciiTheme="minorHAnsi" w:hAnsiTheme="minorHAnsi"/>
              </w:rPr>
              <w:t xml:space="preserve"> access to a wide range of reading</w:t>
            </w:r>
            <w:r w:rsidR="00433CD7">
              <w:rPr>
                <w:rFonts w:asciiTheme="minorHAnsi" w:hAnsiTheme="minorHAnsi"/>
              </w:rPr>
              <w:t xml:space="preserve"> </w:t>
            </w:r>
            <w:r w:rsidRPr="00433CD7">
              <w:rPr>
                <w:rFonts w:asciiTheme="minorHAnsi" w:hAnsiTheme="minorHAnsi"/>
              </w:rPr>
              <w:t>materials to ignite their interest.</w:t>
            </w:r>
          </w:p>
        </w:tc>
      </w:tr>
      <w:tr w:rsidR="00593305" w:rsidRPr="00433CD7" w14:paraId="3FAEA02C" w14:textId="77777777">
        <w:trPr>
          <w:trHeight w:val="860"/>
        </w:trPr>
        <w:tc>
          <w:tcPr>
            <w:tcW w:w="379" w:type="dxa"/>
            <w:tcBorders>
              <w:right w:val="nil"/>
            </w:tcBorders>
          </w:tcPr>
          <w:p w14:paraId="78AEB878" w14:textId="77777777" w:rsidR="00593305" w:rsidRPr="00433CD7" w:rsidRDefault="00EF1AAE">
            <w:pPr>
              <w:pStyle w:val="TableParagraph"/>
              <w:spacing w:line="292" w:lineRule="exact"/>
              <w:ind w:left="83" w:right="69"/>
              <w:jc w:val="center"/>
              <w:rPr>
                <w:rFonts w:asciiTheme="minorHAnsi" w:hAnsiTheme="minorHAnsi"/>
                <w:i/>
              </w:rPr>
            </w:pPr>
            <w:r w:rsidRPr="00433CD7">
              <w:rPr>
                <w:rFonts w:asciiTheme="minorHAnsi" w:hAnsiTheme="minorHAnsi"/>
                <w:i/>
              </w:rPr>
              <w:t>2.</w:t>
            </w:r>
          </w:p>
        </w:tc>
        <w:tc>
          <w:tcPr>
            <w:tcW w:w="1792" w:type="dxa"/>
            <w:tcBorders>
              <w:left w:val="nil"/>
              <w:right w:val="nil"/>
            </w:tcBorders>
          </w:tcPr>
          <w:p w14:paraId="61E7DECF" w14:textId="77777777" w:rsidR="00593305" w:rsidRPr="00433CD7" w:rsidRDefault="00EF1AAE">
            <w:pPr>
              <w:pStyle w:val="TableParagraph"/>
              <w:spacing w:line="292" w:lineRule="exact"/>
              <w:ind w:left="88"/>
              <w:rPr>
                <w:rFonts w:asciiTheme="minorHAnsi" w:hAnsiTheme="minorHAnsi"/>
                <w:b/>
              </w:rPr>
            </w:pPr>
            <w:r w:rsidRPr="00433CD7">
              <w:rPr>
                <w:rFonts w:asciiTheme="minorHAnsi" w:hAnsiTheme="minorHAnsi"/>
                <w:b/>
              </w:rPr>
              <w:t>Mathematics</w:t>
            </w:r>
          </w:p>
        </w:tc>
        <w:tc>
          <w:tcPr>
            <w:tcW w:w="663" w:type="dxa"/>
            <w:tcBorders>
              <w:left w:val="nil"/>
            </w:tcBorders>
          </w:tcPr>
          <w:p w14:paraId="175B97EC" w14:textId="77777777" w:rsidR="00593305" w:rsidRPr="00433CD7" w:rsidRDefault="00593305">
            <w:pPr>
              <w:pStyle w:val="TableParagraph"/>
              <w:rPr>
                <w:rFonts w:asciiTheme="minorHAnsi" w:hAnsiTheme="minorHAnsi"/>
              </w:rPr>
            </w:pPr>
          </w:p>
        </w:tc>
        <w:tc>
          <w:tcPr>
            <w:tcW w:w="6946" w:type="dxa"/>
          </w:tcPr>
          <w:p w14:paraId="2FE001B7" w14:textId="77777777" w:rsidR="00593305" w:rsidRPr="00433CD7" w:rsidRDefault="00EF1AAE" w:rsidP="00433CD7">
            <w:pPr>
              <w:pStyle w:val="TableParagraph"/>
              <w:spacing w:line="292" w:lineRule="exact"/>
              <w:ind w:left="105"/>
              <w:rPr>
                <w:rFonts w:asciiTheme="minorHAnsi" w:hAnsiTheme="minorHAnsi"/>
              </w:rPr>
            </w:pPr>
            <w:r w:rsidRPr="00433CD7">
              <w:rPr>
                <w:rFonts w:asciiTheme="minorHAnsi" w:hAnsiTheme="minorHAnsi"/>
              </w:rPr>
              <w:t xml:space="preserve">Provide children with opportunities to </w:t>
            </w:r>
            <w:proofErr w:type="spellStart"/>
            <w:r w:rsidRPr="00433CD7">
              <w:rPr>
                <w:rFonts w:asciiTheme="minorHAnsi" w:hAnsiTheme="minorHAnsi"/>
              </w:rPr>
              <w:t>practise</w:t>
            </w:r>
            <w:proofErr w:type="spellEnd"/>
            <w:r w:rsidRPr="00433CD7">
              <w:rPr>
                <w:rFonts w:asciiTheme="minorHAnsi" w:hAnsiTheme="minorHAnsi"/>
              </w:rPr>
              <w:t xml:space="preserve"> and improve</w:t>
            </w:r>
            <w:r w:rsidR="00433CD7">
              <w:rPr>
                <w:rFonts w:asciiTheme="minorHAnsi" w:hAnsiTheme="minorHAnsi"/>
              </w:rPr>
              <w:t xml:space="preserve"> </w:t>
            </w:r>
            <w:r w:rsidRPr="00433CD7">
              <w:rPr>
                <w:rFonts w:asciiTheme="minorHAnsi" w:hAnsiTheme="minorHAnsi"/>
              </w:rPr>
              <w:t>their</w:t>
            </w:r>
            <w:r w:rsidR="00433CD7">
              <w:rPr>
                <w:rFonts w:asciiTheme="minorHAnsi" w:hAnsiTheme="minorHAnsi"/>
              </w:rPr>
              <w:t xml:space="preserve"> </w:t>
            </w:r>
            <w:r w:rsidRPr="00433CD7">
              <w:rPr>
                <w:rFonts w:asciiTheme="minorHAnsi" w:hAnsiTheme="minorHAnsi"/>
              </w:rPr>
              <w:t>skills</w:t>
            </w:r>
            <w:r w:rsidRPr="00433CD7">
              <w:rPr>
                <w:rFonts w:asciiTheme="minorHAnsi" w:hAnsiTheme="minorHAnsi"/>
              </w:rPr>
              <w:tab/>
              <w:t>in</w:t>
            </w:r>
            <w:r w:rsidR="00433CD7">
              <w:rPr>
                <w:rFonts w:asciiTheme="minorHAnsi" w:hAnsiTheme="minorHAnsi"/>
              </w:rPr>
              <w:t xml:space="preserve"> </w:t>
            </w:r>
            <w:r w:rsidRPr="00433CD7">
              <w:rPr>
                <w:rFonts w:asciiTheme="minorHAnsi" w:hAnsiTheme="minorHAnsi"/>
              </w:rPr>
              <w:t>countin</w:t>
            </w:r>
            <w:r w:rsidR="00433CD7">
              <w:rPr>
                <w:rFonts w:asciiTheme="minorHAnsi" w:hAnsiTheme="minorHAnsi"/>
              </w:rPr>
              <w:t xml:space="preserve">g </w:t>
            </w:r>
            <w:r w:rsidRPr="00433CD7">
              <w:rPr>
                <w:rFonts w:asciiTheme="minorHAnsi" w:hAnsiTheme="minorHAnsi"/>
              </w:rPr>
              <w:t>numbers,</w:t>
            </w:r>
            <w:r w:rsidR="00433CD7">
              <w:rPr>
                <w:rFonts w:asciiTheme="minorHAnsi" w:hAnsiTheme="minorHAnsi"/>
              </w:rPr>
              <w:t xml:space="preserve"> </w:t>
            </w:r>
            <w:r w:rsidRPr="00433CD7">
              <w:rPr>
                <w:rFonts w:asciiTheme="minorHAnsi" w:hAnsiTheme="minorHAnsi"/>
              </w:rPr>
              <w:t>calculating</w:t>
            </w:r>
            <w:r w:rsidRPr="00433CD7">
              <w:rPr>
                <w:rFonts w:asciiTheme="minorHAnsi" w:hAnsiTheme="minorHAnsi"/>
              </w:rPr>
              <w:tab/>
              <w:t>simple</w:t>
            </w:r>
            <w:r w:rsidR="00433CD7">
              <w:rPr>
                <w:rFonts w:asciiTheme="minorHAnsi" w:hAnsiTheme="minorHAnsi"/>
              </w:rPr>
              <w:t xml:space="preserve"> </w:t>
            </w:r>
            <w:r w:rsidRPr="00433CD7">
              <w:rPr>
                <w:rFonts w:asciiTheme="minorHAnsi" w:hAnsiTheme="minorHAnsi"/>
              </w:rPr>
              <w:t>addition</w:t>
            </w:r>
            <w:r w:rsidRPr="00433CD7">
              <w:rPr>
                <w:rFonts w:asciiTheme="minorHAnsi" w:hAnsiTheme="minorHAnsi"/>
              </w:rPr>
              <w:tab/>
              <w:t>and subtraction problems and to describe shape, spaces and</w:t>
            </w:r>
            <w:r w:rsidRPr="00433CD7">
              <w:rPr>
                <w:rFonts w:asciiTheme="minorHAnsi" w:hAnsiTheme="minorHAnsi"/>
                <w:spacing w:val="-20"/>
              </w:rPr>
              <w:t xml:space="preserve"> </w:t>
            </w:r>
            <w:r w:rsidRPr="00433CD7">
              <w:rPr>
                <w:rFonts w:asciiTheme="minorHAnsi" w:hAnsiTheme="minorHAnsi"/>
              </w:rPr>
              <w:t>measures.</w:t>
            </w:r>
          </w:p>
        </w:tc>
      </w:tr>
      <w:tr w:rsidR="00593305" w:rsidRPr="00433CD7" w14:paraId="04EE65ED" w14:textId="77777777">
        <w:trPr>
          <w:trHeight w:val="1160"/>
        </w:trPr>
        <w:tc>
          <w:tcPr>
            <w:tcW w:w="379" w:type="dxa"/>
            <w:tcBorders>
              <w:right w:val="nil"/>
            </w:tcBorders>
          </w:tcPr>
          <w:p w14:paraId="294397E5" w14:textId="77777777" w:rsidR="00593305" w:rsidRPr="00433CD7" w:rsidRDefault="00EF1AAE">
            <w:pPr>
              <w:pStyle w:val="TableParagraph"/>
              <w:spacing w:before="1"/>
              <w:ind w:left="83" w:right="69"/>
              <w:jc w:val="center"/>
              <w:rPr>
                <w:rFonts w:asciiTheme="minorHAnsi" w:hAnsiTheme="minorHAnsi"/>
                <w:i/>
              </w:rPr>
            </w:pPr>
            <w:r w:rsidRPr="00433CD7">
              <w:rPr>
                <w:rFonts w:asciiTheme="minorHAnsi" w:hAnsiTheme="minorHAnsi"/>
                <w:i/>
              </w:rPr>
              <w:t>3.</w:t>
            </w:r>
          </w:p>
        </w:tc>
        <w:tc>
          <w:tcPr>
            <w:tcW w:w="1792" w:type="dxa"/>
            <w:tcBorders>
              <w:left w:val="nil"/>
              <w:right w:val="nil"/>
            </w:tcBorders>
          </w:tcPr>
          <w:p w14:paraId="2126F2DA" w14:textId="77777777" w:rsidR="00593305" w:rsidRPr="00433CD7" w:rsidRDefault="00EF1AAE">
            <w:pPr>
              <w:pStyle w:val="TableParagraph"/>
              <w:spacing w:before="1"/>
              <w:ind w:left="88" w:right="207"/>
              <w:rPr>
                <w:rFonts w:asciiTheme="minorHAnsi" w:hAnsiTheme="minorHAnsi"/>
                <w:b/>
              </w:rPr>
            </w:pPr>
            <w:r w:rsidRPr="00433CD7">
              <w:rPr>
                <w:rFonts w:asciiTheme="minorHAnsi" w:hAnsiTheme="minorHAnsi"/>
                <w:b/>
              </w:rPr>
              <w:t>Understanding</w:t>
            </w:r>
            <w:r w:rsidR="00433CD7">
              <w:rPr>
                <w:rFonts w:asciiTheme="minorHAnsi" w:hAnsiTheme="minorHAnsi"/>
                <w:b/>
              </w:rPr>
              <w:t xml:space="preserve"> the World</w:t>
            </w:r>
            <w:r w:rsidRPr="00433CD7">
              <w:rPr>
                <w:rFonts w:asciiTheme="minorHAnsi" w:hAnsiTheme="minorHAnsi"/>
                <w:b/>
              </w:rPr>
              <w:t xml:space="preserve"> </w:t>
            </w:r>
          </w:p>
        </w:tc>
        <w:tc>
          <w:tcPr>
            <w:tcW w:w="663" w:type="dxa"/>
            <w:tcBorders>
              <w:left w:val="nil"/>
            </w:tcBorders>
          </w:tcPr>
          <w:p w14:paraId="6E3F53AF" w14:textId="77777777" w:rsidR="00593305" w:rsidRPr="00433CD7" w:rsidRDefault="00593305" w:rsidP="00433CD7">
            <w:pPr>
              <w:pStyle w:val="TableParagraph"/>
              <w:spacing w:before="1"/>
              <w:rPr>
                <w:rFonts w:asciiTheme="minorHAnsi" w:hAnsiTheme="minorHAnsi"/>
                <w:b/>
              </w:rPr>
            </w:pPr>
          </w:p>
        </w:tc>
        <w:tc>
          <w:tcPr>
            <w:tcW w:w="6946" w:type="dxa"/>
          </w:tcPr>
          <w:p w14:paraId="0E7A4D26" w14:textId="77777777" w:rsidR="00593305" w:rsidRPr="00433CD7" w:rsidRDefault="00EF1AAE" w:rsidP="00433CD7">
            <w:pPr>
              <w:pStyle w:val="TableParagraph"/>
              <w:spacing w:before="1"/>
              <w:ind w:left="105" w:right="97"/>
              <w:rPr>
                <w:rFonts w:asciiTheme="minorHAnsi" w:hAnsiTheme="minorHAnsi"/>
              </w:rPr>
            </w:pPr>
            <w:r w:rsidRPr="00433CD7">
              <w:rPr>
                <w:rFonts w:asciiTheme="minorHAnsi" w:hAnsiTheme="minorHAnsi"/>
              </w:rPr>
              <w:t>Guide children to make sense of their physical world and their community through opportunities to explore, observe and find out about people, places, technology and the environment.</w:t>
            </w:r>
          </w:p>
        </w:tc>
      </w:tr>
    </w:tbl>
    <w:p w14:paraId="48C8F4A3" w14:textId="77777777" w:rsidR="00593305" w:rsidRPr="00433CD7" w:rsidRDefault="00593305">
      <w:pPr>
        <w:jc w:val="both"/>
        <w:rPr>
          <w:rFonts w:asciiTheme="minorHAnsi" w:hAnsiTheme="minorHAnsi"/>
        </w:rPr>
        <w:sectPr w:rsidR="00593305" w:rsidRPr="00433CD7">
          <w:pgSz w:w="11900" w:h="16840"/>
          <w:pgMar w:top="180" w:right="900" w:bottom="280" w:left="860" w:header="720" w:footer="720" w:gutter="0"/>
          <w:cols w:space="720"/>
        </w:sectPr>
      </w:pPr>
    </w:p>
    <w:p w14:paraId="605DEC40" w14:textId="77777777" w:rsidR="00593305" w:rsidRPr="00433CD7" w:rsidRDefault="00593305">
      <w:pPr>
        <w:pStyle w:val="BodyText"/>
        <w:spacing w:before="4" w:after="1"/>
        <w:rPr>
          <w:rFonts w:asciiTheme="minorHAnsi" w:hAnsiTheme="minorHAnsi"/>
          <w:sz w:val="22"/>
          <w:szCs w:val="22"/>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6946"/>
      </w:tblGrid>
      <w:tr w:rsidR="00593305" w:rsidRPr="00433CD7" w14:paraId="30F4C61E" w14:textId="77777777">
        <w:trPr>
          <w:trHeight w:val="1160"/>
        </w:trPr>
        <w:tc>
          <w:tcPr>
            <w:tcW w:w="2834" w:type="dxa"/>
          </w:tcPr>
          <w:p w14:paraId="0E3D47B1" w14:textId="77777777" w:rsidR="00593305" w:rsidRPr="00433CD7" w:rsidRDefault="00EF1AAE" w:rsidP="00433CD7">
            <w:pPr>
              <w:pStyle w:val="TableParagraph"/>
              <w:tabs>
                <w:tab w:val="left" w:pos="1737"/>
                <w:tab w:val="left" w:pos="2346"/>
              </w:tabs>
              <w:spacing w:before="1"/>
              <w:ind w:left="462" w:right="99" w:hanging="360"/>
              <w:rPr>
                <w:rFonts w:asciiTheme="minorHAnsi" w:hAnsiTheme="minorHAnsi"/>
                <w:b/>
              </w:rPr>
            </w:pPr>
            <w:r w:rsidRPr="00433CD7">
              <w:rPr>
                <w:rFonts w:asciiTheme="minorHAnsi" w:hAnsiTheme="minorHAnsi"/>
              </w:rPr>
              <w:t xml:space="preserve">4.  </w:t>
            </w:r>
            <w:r w:rsidRPr="00433CD7">
              <w:rPr>
                <w:rFonts w:asciiTheme="minorHAnsi" w:hAnsiTheme="minorHAnsi"/>
                <w:spacing w:val="12"/>
              </w:rPr>
              <w:t xml:space="preserve"> </w:t>
            </w:r>
            <w:r w:rsidRPr="00433CD7">
              <w:rPr>
                <w:rFonts w:asciiTheme="minorHAnsi" w:hAnsiTheme="minorHAnsi"/>
                <w:b/>
              </w:rPr>
              <w:t>Expressive</w:t>
            </w:r>
            <w:r w:rsidR="00433CD7">
              <w:rPr>
                <w:rFonts w:asciiTheme="minorHAnsi" w:hAnsiTheme="minorHAnsi"/>
              </w:rPr>
              <w:t xml:space="preserve"> A</w:t>
            </w:r>
            <w:r w:rsidRPr="00433CD7">
              <w:rPr>
                <w:rFonts w:asciiTheme="minorHAnsi" w:hAnsiTheme="minorHAnsi"/>
                <w:b/>
              </w:rPr>
              <w:t>rts</w:t>
            </w:r>
            <w:r w:rsidR="00433CD7">
              <w:rPr>
                <w:rFonts w:asciiTheme="minorHAnsi" w:hAnsiTheme="minorHAnsi"/>
              </w:rPr>
              <w:t xml:space="preserve"> </w:t>
            </w:r>
            <w:r w:rsidRPr="00433CD7">
              <w:rPr>
                <w:rFonts w:asciiTheme="minorHAnsi" w:hAnsiTheme="minorHAnsi"/>
                <w:b/>
              </w:rPr>
              <w:t xml:space="preserve">and </w:t>
            </w:r>
            <w:r w:rsidR="00433CD7">
              <w:rPr>
                <w:rFonts w:asciiTheme="minorHAnsi" w:hAnsiTheme="minorHAnsi"/>
                <w:b/>
              </w:rPr>
              <w:t>D</w:t>
            </w:r>
            <w:r w:rsidRPr="00433CD7">
              <w:rPr>
                <w:rFonts w:asciiTheme="minorHAnsi" w:hAnsiTheme="minorHAnsi"/>
                <w:b/>
              </w:rPr>
              <w:t>esign</w:t>
            </w:r>
          </w:p>
        </w:tc>
        <w:tc>
          <w:tcPr>
            <w:tcW w:w="6946" w:type="dxa"/>
          </w:tcPr>
          <w:p w14:paraId="5FF40F1D" w14:textId="77777777" w:rsidR="00593305" w:rsidRPr="00433CD7" w:rsidRDefault="00EF1AAE">
            <w:pPr>
              <w:pStyle w:val="TableParagraph"/>
              <w:spacing w:before="1" w:line="290" w:lineRule="atLeast"/>
              <w:ind w:left="105" w:right="96"/>
              <w:jc w:val="both"/>
              <w:rPr>
                <w:rFonts w:asciiTheme="minorHAnsi" w:hAnsiTheme="minorHAnsi"/>
              </w:rPr>
            </w:pPr>
            <w:r w:rsidRPr="00433CD7">
              <w:rPr>
                <w:rFonts w:asciiTheme="minorHAnsi" w:hAnsiTheme="minorHAnsi"/>
              </w:rPr>
              <w:t>Support children to play with a wide range of media and materials, as well as providing opportunities and encouragement for sharing their thoughts, ideas and feelings through a variety of activities in art, music, movement, role play and design and</w:t>
            </w:r>
            <w:r w:rsidRPr="00433CD7">
              <w:rPr>
                <w:rFonts w:asciiTheme="minorHAnsi" w:hAnsiTheme="minorHAnsi"/>
                <w:spacing w:val="-20"/>
              </w:rPr>
              <w:t xml:space="preserve"> </w:t>
            </w:r>
            <w:r w:rsidRPr="00433CD7">
              <w:rPr>
                <w:rFonts w:asciiTheme="minorHAnsi" w:hAnsiTheme="minorHAnsi"/>
              </w:rPr>
              <w:t>technology.</w:t>
            </w:r>
          </w:p>
        </w:tc>
      </w:tr>
    </w:tbl>
    <w:p w14:paraId="39614D08" w14:textId="77777777" w:rsidR="00593305" w:rsidRPr="00433CD7" w:rsidRDefault="00593305">
      <w:pPr>
        <w:pStyle w:val="BodyText"/>
        <w:spacing w:before="8"/>
        <w:rPr>
          <w:rFonts w:asciiTheme="minorHAnsi" w:hAnsiTheme="minorHAnsi"/>
          <w:sz w:val="22"/>
          <w:szCs w:val="22"/>
        </w:rPr>
      </w:pPr>
    </w:p>
    <w:p w14:paraId="64D50777" w14:textId="77777777" w:rsidR="00593305" w:rsidRPr="00433CD7" w:rsidRDefault="00EF1AAE" w:rsidP="00433CD7">
      <w:pPr>
        <w:pStyle w:val="Heading1"/>
        <w:spacing w:before="52"/>
        <w:jc w:val="left"/>
        <w:rPr>
          <w:rFonts w:asciiTheme="minorHAnsi" w:hAnsiTheme="minorHAnsi"/>
          <w:sz w:val="22"/>
          <w:szCs w:val="22"/>
        </w:rPr>
      </w:pPr>
      <w:r w:rsidRPr="00433CD7">
        <w:rPr>
          <w:rFonts w:asciiTheme="minorHAnsi" w:hAnsiTheme="minorHAnsi"/>
          <w:sz w:val="22"/>
          <w:szCs w:val="22"/>
        </w:rPr>
        <w:t>Spiritual, Moral, Social Cultural Development</w:t>
      </w:r>
    </w:p>
    <w:p w14:paraId="5B8C5F15" w14:textId="77777777" w:rsidR="00593305" w:rsidRPr="00433CD7" w:rsidRDefault="00593305" w:rsidP="00433CD7">
      <w:pPr>
        <w:pStyle w:val="BodyText"/>
        <w:spacing w:before="11"/>
        <w:rPr>
          <w:rFonts w:asciiTheme="minorHAnsi" w:hAnsiTheme="minorHAnsi"/>
          <w:b/>
          <w:sz w:val="22"/>
          <w:szCs w:val="22"/>
        </w:rPr>
      </w:pPr>
    </w:p>
    <w:p w14:paraId="33289653" w14:textId="77777777" w:rsidR="00593305" w:rsidRPr="00433CD7" w:rsidRDefault="00EF1AAE" w:rsidP="00433CD7">
      <w:pPr>
        <w:pStyle w:val="BodyText"/>
        <w:ind w:left="159" w:right="114"/>
        <w:rPr>
          <w:rFonts w:asciiTheme="minorHAnsi" w:hAnsiTheme="minorHAnsi"/>
          <w:sz w:val="22"/>
          <w:szCs w:val="22"/>
        </w:rPr>
      </w:pPr>
      <w:r w:rsidRPr="00433CD7">
        <w:rPr>
          <w:rFonts w:asciiTheme="minorHAnsi" w:hAnsiTheme="minorHAnsi"/>
          <w:sz w:val="22"/>
          <w:szCs w:val="22"/>
        </w:rPr>
        <w:t>Alongside the 7 areas of learning we are consistently developing each child’s Spiritual, Moral, Social and Cultural Development. This is evident throughout the day and can be seen through our themes and activities.</w:t>
      </w:r>
    </w:p>
    <w:p w14:paraId="371BC4FF" w14:textId="77777777" w:rsidR="00593305" w:rsidRPr="00433CD7" w:rsidRDefault="00593305" w:rsidP="00433CD7">
      <w:pPr>
        <w:pStyle w:val="BodyText"/>
        <w:spacing w:before="11"/>
        <w:rPr>
          <w:rFonts w:asciiTheme="minorHAnsi" w:hAnsiTheme="minorHAnsi"/>
          <w:sz w:val="22"/>
          <w:szCs w:val="22"/>
        </w:rPr>
      </w:pPr>
    </w:p>
    <w:p w14:paraId="3F61321E" w14:textId="77777777" w:rsidR="00593305" w:rsidRPr="00433CD7" w:rsidRDefault="00EF1AAE" w:rsidP="00433CD7">
      <w:pPr>
        <w:pStyle w:val="Heading1"/>
        <w:jc w:val="left"/>
        <w:rPr>
          <w:rFonts w:asciiTheme="minorHAnsi" w:hAnsiTheme="minorHAnsi"/>
          <w:sz w:val="22"/>
          <w:szCs w:val="22"/>
        </w:rPr>
      </w:pPr>
      <w:r w:rsidRPr="00433CD7">
        <w:rPr>
          <w:rFonts w:asciiTheme="minorHAnsi" w:hAnsiTheme="minorHAnsi"/>
          <w:sz w:val="22"/>
          <w:szCs w:val="22"/>
        </w:rPr>
        <w:t>Characteristics of Effective Learning</w:t>
      </w:r>
    </w:p>
    <w:p w14:paraId="0ECC8DAE" w14:textId="77777777" w:rsidR="00593305" w:rsidRPr="00433CD7" w:rsidRDefault="00593305" w:rsidP="00433CD7">
      <w:pPr>
        <w:pStyle w:val="BodyText"/>
        <w:spacing w:before="1"/>
        <w:rPr>
          <w:rFonts w:asciiTheme="minorHAnsi" w:hAnsiTheme="minorHAnsi"/>
          <w:b/>
          <w:sz w:val="22"/>
          <w:szCs w:val="22"/>
        </w:rPr>
      </w:pPr>
    </w:p>
    <w:p w14:paraId="58640B73" w14:textId="77777777" w:rsidR="00593305" w:rsidRPr="00433CD7" w:rsidRDefault="00EF1AAE" w:rsidP="00433CD7">
      <w:pPr>
        <w:pStyle w:val="BodyText"/>
        <w:ind w:left="159" w:right="111"/>
        <w:rPr>
          <w:rFonts w:asciiTheme="minorHAnsi" w:hAnsiTheme="minorHAnsi"/>
          <w:sz w:val="22"/>
          <w:szCs w:val="22"/>
        </w:rPr>
      </w:pPr>
      <w:r w:rsidRPr="00433CD7">
        <w:rPr>
          <w:rFonts w:asciiTheme="minorHAnsi" w:hAnsiTheme="minorHAnsi"/>
          <w:sz w:val="22"/>
          <w:szCs w:val="22"/>
        </w:rPr>
        <w:t xml:space="preserve">We understand that all children engage with other people and their environment through the characteristics of effective learning that are described in the Development Matters the Early Years Foundation Stage. We will use these to learn more about the child by </w:t>
      </w:r>
      <w:r w:rsidR="00433CD7" w:rsidRPr="00433CD7">
        <w:rPr>
          <w:rFonts w:asciiTheme="minorHAnsi" w:hAnsiTheme="minorHAnsi"/>
          <w:sz w:val="22"/>
          <w:szCs w:val="22"/>
        </w:rPr>
        <w:t>focusing</w:t>
      </w:r>
      <w:r w:rsidRPr="00433CD7">
        <w:rPr>
          <w:rFonts w:asciiTheme="minorHAnsi" w:hAnsiTheme="minorHAnsi"/>
          <w:sz w:val="22"/>
          <w:szCs w:val="22"/>
        </w:rPr>
        <w:t xml:space="preserve"> on their interests, learning styles, schemas - their personality and unique set of skills and ways of doing things. The characteristics are:</w:t>
      </w:r>
    </w:p>
    <w:p w14:paraId="1118204F" w14:textId="77777777" w:rsidR="00593305" w:rsidRPr="00433CD7" w:rsidRDefault="00593305" w:rsidP="00433CD7">
      <w:pPr>
        <w:pStyle w:val="BodyText"/>
        <w:spacing w:before="10"/>
        <w:rPr>
          <w:rFonts w:asciiTheme="minorHAnsi" w:hAnsiTheme="minorHAnsi"/>
          <w:sz w:val="22"/>
          <w:szCs w:val="22"/>
        </w:rPr>
      </w:pPr>
    </w:p>
    <w:p w14:paraId="659C2EE5" w14:textId="77777777" w:rsidR="00593305" w:rsidRPr="00433CD7" w:rsidRDefault="00EF1AAE" w:rsidP="00433CD7">
      <w:pPr>
        <w:pStyle w:val="ListParagraph"/>
        <w:numPr>
          <w:ilvl w:val="0"/>
          <w:numId w:val="1"/>
        </w:numPr>
        <w:tabs>
          <w:tab w:val="left" w:pos="879"/>
          <w:tab w:val="left" w:pos="880"/>
        </w:tabs>
        <w:rPr>
          <w:rFonts w:asciiTheme="minorHAnsi" w:hAnsiTheme="minorHAnsi"/>
        </w:rPr>
      </w:pPr>
      <w:r w:rsidRPr="00433CD7">
        <w:rPr>
          <w:rFonts w:asciiTheme="minorHAnsi" w:hAnsiTheme="minorHAnsi"/>
        </w:rPr>
        <w:t>Playing and exploring -</w:t>
      </w:r>
      <w:r w:rsidRPr="00433CD7">
        <w:rPr>
          <w:rFonts w:asciiTheme="minorHAnsi" w:hAnsiTheme="minorHAnsi"/>
          <w:spacing w:val="-11"/>
        </w:rPr>
        <w:t xml:space="preserve"> </w:t>
      </w:r>
      <w:r w:rsidRPr="00433CD7">
        <w:rPr>
          <w:rFonts w:asciiTheme="minorHAnsi" w:hAnsiTheme="minorHAnsi"/>
        </w:rPr>
        <w:t>engagement;</w:t>
      </w:r>
    </w:p>
    <w:p w14:paraId="33BFE9DF" w14:textId="77777777" w:rsidR="00593305" w:rsidRPr="00433CD7" w:rsidRDefault="00EF1AAE" w:rsidP="00433CD7">
      <w:pPr>
        <w:pStyle w:val="ListParagraph"/>
        <w:numPr>
          <w:ilvl w:val="0"/>
          <w:numId w:val="1"/>
        </w:numPr>
        <w:tabs>
          <w:tab w:val="left" w:pos="879"/>
          <w:tab w:val="left" w:pos="880"/>
        </w:tabs>
        <w:rPr>
          <w:rFonts w:asciiTheme="minorHAnsi" w:hAnsiTheme="minorHAnsi"/>
        </w:rPr>
      </w:pPr>
      <w:r w:rsidRPr="00433CD7">
        <w:rPr>
          <w:rFonts w:asciiTheme="minorHAnsi" w:hAnsiTheme="minorHAnsi"/>
        </w:rPr>
        <w:t>Active learning - motivation;</w:t>
      </w:r>
      <w:r w:rsidRPr="00433CD7">
        <w:rPr>
          <w:rFonts w:asciiTheme="minorHAnsi" w:hAnsiTheme="minorHAnsi"/>
          <w:spacing w:val="-11"/>
        </w:rPr>
        <w:t xml:space="preserve"> </w:t>
      </w:r>
      <w:r w:rsidRPr="00433CD7">
        <w:rPr>
          <w:rFonts w:asciiTheme="minorHAnsi" w:hAnsiTheme="minorHAnsi"/>
        </w:rPr>
        <w:t>and</w:t>
      </w:r>
    </w:p>
    <w:p w14:paraId="647BF251" w14:textId="77777777" w:rsidR="00593305" w:rsidRPr="00433CD7" w:rsidRDefault="00EF1AAE" w:rsidP="00433CD7">
      <w:pPr>
        <w:pStyle w:val="ListParagraph"/>
        <w:numPr>
          <w:ilvl w:val="0"/>
          <w:numId w:val="1"/>
        </w:numPr>
        <w:tabs>
          <w:tab w:val="left" w:pos="879"/>
          <w:tab w:val="left" w:pos="880"/>
        </w:tabs>
        <w:spacing w:before="2" w:line="240" w:lineRule="auto"/>
        <w:rPr>
          <w:rFonts w:asciiTheme="minorHAnsi" w:hAnsiTheme="minorHAnsi"/>
        </w:rPr>
      </w:pPr>
      <w:r w:rsidRPr="00433CD7">
        <w:rPr>
          <w:rFonts w:asciiTheme="minorHAnsi" w:hAnsiTheme="minorHAnsi"/>
        </w:rPr>
        <w:t>Creating and thinking critically -</w:t>
      </w:r>
      <w:r w:rsidRPr="00433CD7">
        <w:rPr>
          <w:rFonts w:asciiTheme="minorHAnsi" w:hAnsiTheme="minorHAnsi"/>
          <w:spacing w:val="-12"/>
        </w:rPr>
        <w:t xml:space="preserve"> </w:t>
      </w:r>
      <w:r w:rsidRPr="00433CD7">
        <w:rPr>
          <w:rFonts w:asciiTheme="minorHAnsi" w:hAnsiTheme="minorHAnsi"/>
        </w:rPr>
        <w:t>thinking</w:t>
      </w:r>
    </w:p>
    <w:p w14:paraId="020BF342" w14:textId="77777777" w:rsidR="00593305" w:rsidRPr="00433CD7" w:rsidRDefault="00593305" w:rsidP="00433CD7">
      <w:pPr>
        <w:pStyle w:val="BodyText"/>
        <w:spacing w:before="12"/>
        <w:rPr>
          <w:rFonts w:asciiTheme="minorHAnsi" w:hAnsiTheme="minorHAnsi"/>
          <w:sz w:val="22"/>
          <w:szCs w:val="22"/>
        </w:rPr>
      </w:pPr>
    </w:p>
    <w:p w14:paraId="1F7FD8AF" w14:textId="77777777" w:rsidR="00593305" w:rsidRPr="00433CD7" w:rsidRDefault="00EF1AAE" w:rsidP="00433CD7">
      <w:pPr>
        <w:pStyle w:val="BodyText"/>
        <w:ind w:left="159" w:right="113"/>
        <w:rPr>
          <w:rFonts w:asciiTheme="minorHAnsi" w:hAnsiTheme="minorHAnsi"/>
          <w:sz w:val="22"/>
          <w:szCs w:val="22"/>
        </w:rPr>
      </w:pPr>
      <w:r w:rsidRPr="00433CD7">
        <w:rPr>
          <w:rFonts w:asciiTheme="minorHAnsi" w:hAnsiTheme="minorHAnsi"/>
          <w:sz w:val="22"/>
          <w:szCs w:val="22"/>
        </w:rPr>
        <w:t>The Characteristics of Effective Learning and the Prime and Specific Areas of Learning and Development are all interconnected.</w:t>
      </w:r>
    </w:p>
    <w:p w14:paraId="06A883C7" w14:textId="77777777" w:rsidR="00593305" w:rsidRPr="00433CD7" w:rsidRDefault="00593305" w:rsidP="00433CD7">
      <w:pPr>
        <w:pStyle w:val="BodyText"/>
        <w:spacing w:before="11"/>
        <w:rPr>
          <w:rFonts w:asciiTheme="minorHAnsi" w:hAnsiTheme="minorHAnsi"/>
          <w:sz w:val="22"/>
          <w:szCs w:val="22"/>
        </w:rPr>
      </w:pPr>
    </w:p>
    <w:p w14:paraId="09D41761" w14:textId="77777777" w:rsidR="00593305" w:rsidRPr="00433CD7" w:rsidRDefault="00EF1AAE" w:rsidP="00433CD7">
      <w:pPr>
        <w:pStyle w:val="BodyText"/>
        <w:spacing w:before="1"/>
        <w:ind w:left="159" w:right="113"/>
        <w:rPr>
          <w:rFonts w:asciiTheme="minorHAnsi" w:hAnsiTheme="minorHAnsi"/>
          <w:sz w:val="22"/>
          <w:szCs w:val="22"/>
        </w:rPr>
      </w:pPr>
      <w:r w:rsidRPr="00433CD7">
        <w:rPr>
          <w:rFonts w:asciiTheme="minorHAnsi" w:hAnsiTheme="minorHAnsi"/>
          <w:sz w:val="22"/>
          <w:szCs w:val="22"/>
        </w:rPr>
        <w:t>We believe the ways in which a child engages with other people and their environment, playing and exploring, active learning, and creating and thinking critically underpin learning and development across all areas.  This will support the child to remain an effective and motivated learner.</w:t>
      </w:r>
    </w:p>
    <w:p w14:paraId="28918C8D" w14:textId="77777777" w:rsidR="00593305" w:rsidRPr="00433CD7" w:rsidRDefault="00593305">
      <w:pPr>
        <w:pStyle w:val="BodyText"/>
        <w:spacing w:before="12"/>
        <w:rPr>
          <w:rFonts w:asciiTheme="minorHAnsi" w:hAnsiTheme="minorHAnsi"/>
          <w:sz w:val="22"/>
          <w:szCs w:val="22"/>
        </w:rPr>
      </w:pPr>
    </w:p>
    <w:p w14:paraId="72C9CC6B" w14:textId="77777777" w:rsidR="00593305" w:rsidRPr="00433CD7" w:rsidRDefault="00EF1AAE" w:rsidP="00433CD7">
      <w:pPr>
        <w:pStyle w:val="Heading1"/>
        <w:jc w:val="left"/>
        <w:rPr>
          <w:rFonts w:asciiTheme="minorHAnsi" w:hAnsiTheme="minorHAnsi"/>
          <w:sz w:val="22"/>
          <w:szCs w:val="22"/>
        </w:rPr>
      </w:pPr>
      <w:r w:rsidRPr="00433CD7">
        <w:rPr>
          <w:rFonts w:asciiTheme="minorHAnsi" w:hAnsiTheme="minorHAnsi"/>
          <w:sz w:val="22"/>
          <w:szCs w:val="22"/>
        </w:rPr>
        <w:t>The Setting's Timetable and Routines</w:t>
      </w:r>
    </w:p>
    <w:p w14:paraId="42B424D9" w14:textId="77777777" w:rsidR="00593305" w:rsidRPr="00433CD7" w:rsidRDefault="00593305" w:rsidP="00433CD7">
      <w:pPr>
        <w:pStyle w:val="BodyText"/>
        <w:spacing w:before="11"/>
        <w:rPr>
          <w:rFonts w:asciiTheme="minorHAnsi" w:hAnsiTheme="minorHAnsi"/>
          <w:b/>
          <w:sz w:val="22"/>
          <w:szCs w:val="22"/>
        </w:rPr>
      </w:pPr>
    </w:p>
    <w:p w14:paraId="13F67BF7" w14:textId="77777777" w:rsidR="00EF3E54" w:rsidRDefault="00EF1AAE" w:rsidP="00433CD7">
      <w:pPr>
        <w:pStyle w:val="BodyText"/>
        <w:spacing w:before="1" w:line="480" w:lineRule="auto"/>
        <w:ind w:left="159" w:right="171"/>
        <w:rPr>
          <w:rFonts w:asciiTheme="minorHAnsi" w:hAnsiTheme="minorHAnsi"/>
          <w:sz w:val="22"/>
          <w:szCs w:val="22"/>
        </w:rPr>
      </w:pPr>
      <w:r w:rsidRPr="00433CD7">
        <w:rPr>
          <w:rFonts w:asciiTheme="minorHAnsi" w:hAnsiTheme="minorHAnsi"/>
          <w:sz w:val="22"/>
          <w:szCs w:val="22"/>
        </w:rPr>
        <w:t xml:space="preserve">We believe that care and education are equally important in the experience which we offer children. </w:t>
      </w:r>
    </w:p>
    <w:p w14:paraId="71FE721E" w14:textId="77777777" w:rsidR="00593305" w:rsidRPr="00433CD7" w:rsidRDefault="00EF1AAE" w:rsidP="00EF3E54">
      <w:pPr>
        <w:pStyle w:val="BodyText"/>
        <w:spacing w:before="1" w:line="480" w:lineRule="auto"/>
        <w:ind w:left="159" w:right="171"/>
        <w:rPr>
          <w:rFonts w:asciiTheme="minorHAnsi" w:hAnsiTheme="minorHAnsi"/>
          <w:sz w:val="22"/>
          <w:szCs w:val="22"/>
        </w:rPr>
      </w:pPr>
      <w:r w:rsidRPr="00433CD7">
        <w:rPr>
          <w:rFonts w:asciiTheme="minorHAnsi" w:hAnsiTheme="minorHAnsi"/>
          <w:sz w:val="22"/>
          <w:szCs w:val="22"/>
        </w:rPr>
        <w:t>The</w:t>
      </w:r>
      <w:r w:rsidR="00EF3E54">
        <w:rPr>
          <w:rFonts w:asciiTheme="minorHAnsi" w:hAnsiTheme="minorHAnsi"/>
          <w:sz w:val="22"/>
          <w:szCs w:val="22"/>
        </w:rPr>
        <w:t xml:space="preserve"> </w:t>
      </w:r>
      <w:r w:rsidRPr="00433CD7">
        <w:rPr>
          <w:rFonts w:asciiTheme="minorHAnsi" w:hAnsiTheme="minorHAnsi"/>
          <w:sz w:val="22"/>
          <w:szCs w:val="22"/>
        </w:rPr>
        <w:t>routines and activities that make up the day in the setting are provided in ways that:</w:t>
      </w:r>
    </w:p>
    <w:p w14:paraId="496CDC5D" w14:textId="77777777" w:rsidR="00593305" w:rsidRPr="00433CD7" w:rsidRDefault="00EF1AAE" w:rsidP="00433CD7">
      <w:pPr>
        <w:pStyle w:val="ListParagraph"/>
        <w:numPr>
          <w:ilvl w:val="0"/>
          <w:numId w:val="1"/>
        </w:numPr>
        <w:tabs>
          <w:tab w:val="left" w:pos="872"/>
          <w:tab w:val="left" w:pos="873"/>
        </w:tabs>
        <w:spacing w:before="4" w:line="240" w:lineRule="auto"/>
        <w:ind w:left="872" w:hanging="355"/>
        <w:rPr>
          <w:rFonts w:asciiTheme="minorHAnsi" w:hAnsiTheme="minorHAnsi"/>
        </w:rPr>
      </w:pPr>
      <w:r w:rsidRPr="00433CD7">
        <w:rPr>
          <w:rFonts w:asciiTheme="minorHAnsi" w:hAnsiTheme="minorHAnsi"/>
        </w:rPr>
        <w:t>Help each child to feel that she/he is a valued member of the</w:t>
      </w:r>
      <w:r w:rsidRPr="00433CD7">
        <w:rPr>
          <w:rFonts w:asciiTheme="minorHAnsi" w:hAnsiTheme="minorHAnsi"/>
          <w:spacing w:val="-27"/>
        </w:rPr>
        <w:t xml:space="preserve"> </w:t>
      </w:r>
      <w:r w:rsidRPr="00433CD7">
        <w:rPr>
          <w:rFonts w:asciiTheme="minorHAnsi" w:hAnsiTheme="minorHAnsi"/>
        </w:rPr>
        <w:t>setting;</w:t>
      </w:r>
    </w:p>
    <w:p w14:paraId="704EB22D" w14:textId="77777777" w:rsidR="00593305" w:rsidRPr="00433CD7" w:rsidRDefault="00EF1AAE" w:rsidP="00433CD7">
      <w:pPr>
        <w:pStyle w:val="ListParagraph"/>
        <w:numPr>
          <w:ilvl w:val="0"/>
          <w:numId w:val="1"/>
        </w:numPr>
        <w:tabs>
          <w:tab w:val="left" w:pos="872"/>
          <w:tab w:val="left" w:pos="873"/>
        </w:tabs>
        <w:spacing w:before="6" w:line="240" w:lineRule="auto"/>
        <w:ind w:left="872" w:hanging="355"/>
        <w:rPr>
          <w:rFonts w:asciiTheme="minorHAnsi" w:hAnsiTheme="minorHAnsi"/>
        </w:rPr>
      </w:pPr>
      <w:r w:rsidRPr="00433CD7">
        <w:rPr>
          <w:rFonts w:asciiTheme="minorHAnsi" w:hAnsiTheme="minorHAnsi"/>
        </w:rPr>
        <w:t>Ensure the safety of each</w:t>
      </w:r>
      <w:r w:rsidRPr="00433CD7">
        <w:rPr>
          <w:rFonts w:asciiTheme="minorHAnsi" w:hAnsiTheme="minorHAnsi"/>
          <w:spacing w:val="-11"/>
        </w:rPr>
        <w:t xml:space="preserve"> </w:t>
      </w:r>
      <w:r w:rsidRPr="00433CD7">
        <w:rPr>
          <w:rFonts w:asciiTheme="minorHAnsi" w:hAnsiTheme="minorHAnsi"/>
        </w:rPr>
        <w:t>child;</w:t>
      </w:r>
    </w:p>
    <w:p w14:paraId="161652C0" w14:textId="77777777" w:rsidR="00593305" w:rsidRPr="00433CD7" w:rsidRDefault="00EF1AAE" w:rsidP="00433CD7">
      <w:pPr>
        <w:pStyle w:val="ListParagraph"/>
        <w:numPr>
          <w:ilvl w:val="0"/>
          <w:numId w:val="1"/>
        </w:numPr>
        <w:tabs>
          <w:tab w:val="left" w:pos="872"/>
          <w:tab w:val="left" w:pos="873"/>
        </w:tabs>
        <w:spacing w:before="3" w:line="240" w:lineRule="auto"/>
        <w:ind w:left="872" w:hanging="355"/>
        <w:rPr>
          <w:rFonts w:asciiTheme="minorHAnsi" w:hAnsiTheme="minorHAnsi"/>
        </w:rPr>
      </w:pPr>
      <w:r w:rsidRPr="00433CD7">
        <w:rPr>
          <w:rFonts w:asciiTheme="minorHAnsi" w:hAnsiTheme="minorHAnsi"/>
        </w:rPr>
        <w:t>Help children to gain from the social experience of being part of a group;</w:t>
      </w:r>
      <w:r w:rsidRPr="00433CD7">
        <w:rPr>
          <w:rFonts w:asciiTheme="minorHAnsi" w:hAnsiTheme="minorHAnsi"/>
          <w:spacing w:val="-26"/>
        </w:rPr>
        <w:t xml:space="preserve"> </w:t>
      </w:r>
      <w:r w:rsidRPr="00433CD7">
        <w:rPr>
          <w:rFonts w:asciiTheme="minorHAnsi" w:hAnsiTheme="minorHAnsi"/>
        </w:rPr>
        <w:t>and</w:t>
      </w:r>
    </w:p>
    <w:p w14:paraId="71714087" w14:textId="77777777" w:rsidR="00593305" w:rsidRPr="00433CD7" w:rsidRDefault="00EF1AAE" w:rsidP="00433CD7">
      <w:pPr>
        <w:pStyle w:val="ListParagraph"/>
        <w:numPr>
          <w:ilvl w:val="0"/>
          <w:numId w:val="1"/>
        </w:numPr>
        <w:tabs>
          <w:tab w:val="left" w:pos="872"/>
          <w:tab w:val="left" w:pos="873"/>
        </w:tabs>
        <w:spacing w:before="6" w:line="240" w:lineRule="auto"/>
        <w:ind w:left="872" w:hanging="355"/>
        <w:rPr>
          <w:rFonts w:asciiTheme="minorHAnsi" w:hAnsiTheme="minorHAnsi"/>
        </w:rPr>
      </w:pPr>
      <w:r w:rsidRPr="00433CD7">
        <w:rPr>
          <w:rFonts w:asciiTheme="minorHAnsi" w:hAnsiTheme="minorHAnsi"/>
        </w:rPr>
        <w:t>Provide children with opportunities to learn and help them to value</w:t>
      </w:r>
      <w:r w:rsidRPr="00433CD7">
        <w:rPr>
          <w:rFonts w:asciiTheme="minorHAnsi" w:hAnsiTheme="minorHAnsi"/>
          <w:spacing w:val="-28"/>
        </w:rPr>
        <w:t xml:space="preserve"> </w:t>
      </w:r>
      <w:r w:rsidRPr="00433CD7">
        <w:rPr>
          <w:rFonts w:asciiTheme="minorHAnsi" w:hAnsiTheme="minorHAnsi"/>
        </w:rPr>
        <w:t>learning.</w:t>
      </w:r>
    </w:p>
    <w:p w14:paraId="20C55E66" w14:textId="77777777" w:rsidR="00593305" w:rsidRPr="00433CD7" w:rsidRDefault="00593305">
      <w:pPr>
        <w:rPr>
          <w:rFonts w:asciiTheme="minorHAnsi" w:hAnsiTheme="minorHAnsi"/>
        </w:rPr>
        <w:sectPr w:rsidR="00593305" w:rsidRPr="00433CD7">
          <w:pgSz w:w="11900" w:h="16840"/>
          <w:pgMar w:top="180" w:right="900" w:bottom="280" w:left="860" w:header="720" w:footer="720" w:gutter="0"/>
          <w:cols w:space="720"/>
        </w:sectPr>
      </w:pPr>
    </w:p>
    <w:p w14:paraId="4EC34380" w14:textId="77777777" w:rsidR="00593305" w:rsidRPr="00EF3E54" w:rsidRDefault="00EF1AAE" w:rsidP="00EF3E54">
      <w:pPr>
        <w:pStyle w:val="Heading1"/>
        <w:spacing w:before="52"/>
        <w:jc w:val="left"/>
        <w:rPr>
          <w:rFonts w:asciiTheme="minorHAnsi" w:hAnsiTheme="minorHAnsi"/>
          <w:sz w:val="22"/>
          <w:szCs w:val="22"/>
        </w:rPr>
      </w:pPr>
      <w:r w:rsidRPr="00EF3E54">
        <w:rPr>
          <w:rFonts w:asciiTheme="minorHAnsi" w:hAnsiTheme="minorHAnsi"/>
          <w:sz w:val="22"/>
          <w:szCs w:val="22"/>
        </w:rPr>
        <w:lastRenderedPageBreak/>
        <w:t>Learning Journals</w:t>
      </w:r>
    </w:p>
    <w:p w14:paraId="3401542D" w14:textId="77777777" w:rsidR="00593305" w:rsidRPr="00EF3E54" w:rsidRDefault="00593305" w:rsidP="00EF3E54">
      <w:pPr>
        <w:pStyle w:val="BodyText"/>
        <w:spacing w:before="1"/>
        <w:rPr>
          <w:rFonts w:asciiTheme="minorHAnsi" w:hAnsiTheme="minorHAnsi"/>
          <w:b/>
          <w:sz w:val="22"/>
          <w:szCs w:val="22"/>
        </w:rPr>
      </w:pPr>
    </w:p>
    <w:p w14:paraId="3207118C" w14:textId="77777777" w:rsidR="00593305" w:rsidRPr="00EF3E54" w:rsidRDefault="00EF1AAE" w:rsidP="00EF3E54">
      <w:pPr>
        <w:pStyle w:val="BodyText"/>
        <w:spacing w:before="1"/>
        <w:ind w:left="159" w:right="111"/>
        <w:rPr>
          <w:rFonts w:asciiTheme="minorHAnsi" w:hAnsiTheme="minorHAnsi"/>
          <w:sz w:val="22"/>
          <w:szCs w:val="22"/>
        </w:rPr>
      </w:pPr>
      <w:r w:rsidRPr="00EF3E54">
        <w:rPr>
          <w:rFonts w:asciiTheme="minorHAnsi" w:hAnsiTheme="minorHAnsi"/>
          <w:sz w:val="22"/>
          <w:szCs w:val="22"/>
        </w:rPr>
        <w:t>Each child has their own personal learning journal which is a record of their achievements.</w:t>
      </w:r>
      <w:r w:rsidR="00EF3E54">
        <w:rPr>
          <w:rFonts w:asciiTheme="minorHAnsi" w:hAnsiTheme="minorHAnsi"/>
          <w:sz w:val="22"/>
          <w:szCs w:val="22"/>
        </w:rPr>
        <w:t xml:space="preserve"> This is stored and viewed electronically in a</w:t>
      </w:r>
      <w:r w:rsidR="00A21E22">
        <w:rPr>
          <w:rFonts w:asciiTheme="minorHAnsi" w:hAnsiTheme="minorHAnsi"/>
          <w:sz w:val="22"/>
          <w:szCs w:val="22"/>
        </w:rPr>
        <w:t>n</w:t>
      </w:r>
      <w:r w:rsidR="00EF3E54">
        <w:rPr>
          <w:rFonts w:asciiTheme="minorHAnsi" w:hAnsiTheme="minorHAnsi"/>
          <w:sz w:val="22"/>
          <w:szCs w:val="22"/>
        </w:rPr>
        <w:t xml:space="preserve"> application called Tapestry.</w:t>
      </w:r>
      <w:r w:rsidR="00433CD7" w:rsidRPr="00EF3E54">
        <w:rPr>
          <w:rFonts w:asciiTheme="minorHAnsi" w:hAnsiTheme="minorHAnsi"/>
          <w:sz w:val="22"/>
          <w:szCs w:val="22"/>
        </w:rPr>
        <w:t xml:space="preserve"> </w:t>
      </w:r>
      <w:r w:rsidRPr="00EF3E54">
        <w:rPr>
          <w:rFonts w:asciiTheme="minorHAnsi" w:hAnsiTheme="minorHAnsi"/>
          <w:sz w:val="22"/>
          <w:szCs w:val="22"/>
        </w:rPr>
        <w:t xml:space="preserve"> It is gradually filled up with photos, examples of their work and records of observations carried out by their keyworker. These journals are used to evidence the learning and identify areas where the child could use more learning. This is in accordance with the government guidelines: Early Years Foundation Stage Framework 2014. Parents are encouraged </w:t>
      </w:r>
      <w:r w:rsidR="00EF3E54">
        <w:rPr>
          <w:rFonts w:asciiTheme="minorHAnsi" w:hAnsiTheme="minorHAnsi"/>
          <w:sz w:val="22"/>
          <w:szCs w:val="22"/>
        </w:rPr>
        <w:t xml:space="preserve">add </w:t>
      </w:r>
      <w:r w:rsidRPr="00EF3E54">
        <w:rPr>
          <w:rFonts w:asciiTheme="minorHAnsi" w:hAnsiTheme="minorHAnsi"/>
          <w:sz w:val="22"/>
          <w:szCs w:val="22"/>
        </w:rPr>
        <w:t xml:space="preserve">any photos or pieces of work they do at home to </w:t>
      </w:r>
      <w:r w:rsidR="00EF3E54">
        <w:rPr>
          <w:rFonts w:asciiTheme="minorHAnsi" w:hAnsiTheme="minorHAnsi"/>
          <w:sz w:val="22"/>
          <w:szCs w:val="22"/>
        </w:rPr>
        <w:t>Tapestry via phone / tablet or PC.</w:t>
      </w:r>
    </w:p>
    <w:p w14:paraId="54390179" w14:textId="77777777" w:rsidR="00593305" w:rsidRPr="00EF3E54" w:rsidRDefault="00593305" w:rsidP="00EF3E54">
      <w:pPr>
        <w:pStyle w:val="BodyText"/>
        <w:spacing w:before="11"/>
        <w:rPr>
          <w:rFonts w:asciiTheme="minorHAnsi" w:hAnsiTheme="minorHAnsi"/>
          <w:sz w:val="22"/>
          <w:szCs w:val="22"/>
        </w:rPr>
      </w:pPr>
    </w:p>
    <w:p w14:paraId="29FA6217" w14:textId="77777777" w:rsidR="00593305" w:rsidRPr="00EF3E54" w:rsidRDefault="00EF1AAE" w:rsidP="00EF3E54">
      <w:pPr>
        <w:pStyle w:val="Heading1"/>
        <w:spacing w:before="1"/>
        <w:jc w:val="left"/>
        <w:rPr>
          <w:rFonts w:asciiTheme="minorHAnsi" w:hAnsiTheme="minorHAnsi"/>
          <w:sz w:val="22"/>
          <w:szCs w:val="22"/>
        </w:rPr>
      </w:pPr>
      <w:r w:rsidRPr="00EF3E54">
        <w:rPr>
          <w:rFonts w:asciiTheme="minorHAnsi" w:hAnsiTheme="minorHAnsi"/>
          <w:sz w:val="22"/>
          <w:szCs w:val="22"/>
        </w:rPr>
        <w:t>Assessments</w:t>
      </w:r>
    </w:p>
    <w:p w14:paraId="0591CBC0" w14:textId="77777777" w:rsidR="00593305" w:rsidRPr="00EF3E54" w:rsidRDefault="00593305" w:rsidP="00EF3E54">
      <w:pPr>
        <w:pStyle w:val="BodyText"/>
        <w:spacing w:before="11"/>
        <w:rPr>
          <w:rFonts w:asciiTheme="minorHAnsi" w:hAnsiTheme="minorHAnsi"/>
          <w:b/>
          <w:sz w:val="22"/>
          <w:szCs w:val="22"/>
        </w:rPr>
      </w:pPr>
    </w:p>
    <w:p w14:paraId="45422B7D" w14:textId="77777777" w:rsidR="00593305" w:rsidRPr="00EF3E54" w:rsidRDefault="00EF1AAE" w:rsidP="00EF3E54">
      <w:pPr>
        <w:pStyle w:val="BodyText"/>
        <w:spacing w:before="1"/>
        <w:ind w:left="159" w:right="113"/>
        <w:rPr>
          <w:rFonts w:asciiTheme="minorHAnsi" w:hAnsiTheme="minorHAnsi"/>
          <w:sz w:val="22"/>
          <w:szCs w:val="22"/>
        </w:rPr>
      </w:pPr>
      <w:r w:rsidRPr="00EF3E54">
        <w:rPr>
          <w:rFonts w:asciiTheme="minorHAnsi" w:hAnsiTheme="minorHAnsi"/>
          <w:sz w:val="22"/>
          <w:szCs w:val="22"/>
        </w:rPr>
        <w:t xml:space="preserve">The EYFS also sets out how children will be assessed and the expected levels that a child should reach at the age of 5 / the end of reception year. These are called the Early </w:t>
      </w:r>
      <w:proofErr w:type="gramStart"/>
      <w:r w:rsidRPr="00EF3E54">
        <w:rPr>
          <w:rFonts w:asciiTheme="minorHAnsi" w:hAnsiTheme="minorHAnsi"/>
          <w:sz w:val="22"/>
          <w:szCs w:val="22"/>
        </w:rPr>
        <w:t>Learning</w:t>
      </w:r>
      <w:r w:rsidRPr="00EF3E54">
        <w:rPr>
          <w:rFonts w:asciiTheme="minorHAnsi" w:hAnsiTheme="minorHAnsi"/>
          <w:spacing w:val="-34"/>
          <w:sz w:val="22"/>
          <w:szCs w:val="22"/>
        </w:rPr>
        <w:t xml:space="preserve"> </w:t>
      </w:r>
      <w:r w:rsidR="00EF3E54">
        <w:rPr>
          <w:rFonts w:asciiTheme="minorHAnsi" w:hAnsiTheme="minorHAnsi"/>
          <w:spacing w:val="-34"/>
          <w:sz w:val="22"/>
          <w:szCs w:val="22"/>
        </w:rPr>
        <w:t xml:space="preserve"> </w:t>
      </w:r>
      <w:r w:rsidRPr="00EF3E54">
        <w:rPr>
          <w:rFonts w:asciiTheme="minorHAnsi" w:hAnsiTheme="minorHAnsi"/>
          <w:sz w:val="22"/>
          <w:szCs w:val="22"/>
        </w:rPr>
        <w:t>Goals</w:t>
      </w:r>
      <w:proofErr w:type="gramEnd"/>
      <w:r w:rsidRPr="00EF3E54">
        <w:rPr>
          <w:rFonts w:asciiTheme="minorHAnsi" w:hAnsiTheme="minorHAnsi"/>
          <w:sz w:val="22"/>
          <w:szCs w:val="22"/>
        </w:rPr>
        <w:t>.</w:t>
      </w:r>
    </w:p>
    <w:p w14:paraId="168B30BB" w14:textId="77777777" w:rsidR="00593305" w:rsidRPr="00EF3E54" w:rsidRDefault="00593305" w:rsidP="00EF3E54">
      <w:pPr>
        <w:pStyle w:val="BodyText"/>
        <w:spacing w:before="11"/>
        <w:rPr>
          <w:rFonts w:asciiTheme="minorHAnsi" w:hAnsiTheme="minorHAnsi"/>
          <w:sz w:val="22"/>
          <w:szCs w:val="22"/>
        </w:rPr>
      </w:pPr>
    </w:p>
    <w:p w14:paraId="74D932FF" w14:textId="77777777" w:rsidR="00593305" w:rsidRPr="00EF3E54" w:rsidRDefault="00EF1AAE" w:rsidP="00EF3E54">
      <w:pPr>
        <w:pStyle w:val="BodyText"/>
        <w:spacing w:before="1"/>
        <w:ind w:left="159" w:right="112"/>
        <w:rPr>
          <w:rFonts w:asciiTheme="minorHAnsi" w:hAnsiTheme="minorHAnsi"/>
          <w:sz w:val="22"/>
          <w:szCs w:val="22"/>
        </w:rPr>
      </w:pPr>
      <w:r w:rsidRPr="00EF3E54">
        <w:rPr>
          <w:rFonts w:asciiTheme="minorHAnsi" w:hAnsiTheme="minorHAnsi"/>
          <w:sz w:val="22"/>
          <w:szCs w:val="22"/>
        </w:rPr>
        <w:t>We assess how children are learning and developing by observing them frequently. We use information that we gain from observations, as well as from photographs or videos of the children, to document their progress and where this may be leading them. We believe that parents / guardians know their children best and we ask them to contribute to assessment by sharing information about what their children like to do at home and how they, as parents, are supporting development.</w:t>
      </w:r>
    </w:p>
    <w:p w14:paraId="4B866243" w14:textId="77777777" w:rsidR="00593305" w:rsidRPr="00EF3E54" w:rsidRDefault="00593305" w:rsidP="00EF3E54">
      <w:pPr>
        <w:pStyle w:val="BodyText"/>
        <w:spacing w:before="11"/>
        <w:rPr>
          <w:rFonts w:asciiTheme="minorHAnsi" w:hAnsiTheme="minorHAnsi"/>
          <w:sz w:val="22"/>
          <w:szCs w:val="22"/>
        </w:rPr>
      </w:pPr>
    </w:p>
    <w:p w14:paraId="7D748777" w14:textId="77777777" w:rsidR="00593305" w:rsidRPr="00EF3E54" w:rsidRDefault="00EF1AAE" w:rsidP="00EF3E54">
      <w:pPr>
        <w:pStyle w:val="BodyText"/>
        <w:spacing w:before="1"/>
        <w:ind w:left="159" w:right="112"/>
        <w:rPr>
          <w:rFonts w:asciiTheme="minorHAnsi" w:hAnsiTheme="minorHAnsi"/>
          <w:sz w:val="22"/>
          <w:szCs w:val="22"/>
        </w:rPr>
      </w:pPr>
      <w:r w:rsidRPr="00EF3E54">
        <w:rPr>
          <w:rFonts w:asciiTheme="minorHAnsi" w:hAnsiTheme="minorHAnsi"/>
          <w:sz w:val="22"/>
          <w:szCs w:val="22"/>
        </w:rPr>
        <w:t>Prior to the end of reception, assessment is ongoing throughout the EYFS through keyworker observations and through working closely with parents / guardians. The EYFS is broken down into four age bands, called Development Matters bands:</w:t>
      </w:r>
    </w:p>
    <w:p w14:paraId="7A7DEC58" w14:textId="77777777" w:rsidR="00593305" w:rsidRPr="00EF3E54" w:rsidRDefault="00593305" w:rsidP="00EF3E54">
      <w:pPr>
        <w:pStyle w:val="BodyText"/>
        <w:spacing w:before="11"/>
        <w:rPr>
          <w:rFonts w:asciiTheme="minorHAnsi" w:hAnsiTheme="minorHAnsi"/>
          <w:sz w:val="22"/>
          <w:szCs w:val="22"/>
        </w:rPr>
      </w:pPr>
    </w:p>
    <w:p w14:paraId="4BE0DF95" w14:textId="77777777" w:rsidR="00593305" w:rsidRPr="00EF3E54" w:rsidRDefault="00EF1AAE" w:rsidP="00EF3E54">
      <w:pPr>
        <w:pStyle w:val="ListParagraph"/>
        <w:numPr>
          <w:ilvl w:val="0"/>
          <w:numId w:val="1"/>
        </w:numPr>
        <w:tabs>
          <w:tab w:val="left" w:pos="879"/>
          <w:tab w:val="left" w:pos="880"/>
        </w:tabs>
        <w:spacing w:line="240" w:lineRule="auto"/>
        <w:rPr>
          <w:rFonts w:asciiTheme="minorHAnsi" w:hAnsiTheme="minorHAnsi"/>
        </w:rPr>
      </w:pPr>
      <w:r w:rsidRPr="00EF3E54">
        <w:rPr>
          <w:rFonts w:asciiTheme="minorHAnsi" w:hAnsiTheme="minorHAnsi"/>
        </w:rPr>
        <w:t>16-26</w:t>
      </w:r>
      <w:r w:rsidRPr="00EF3E54">
        <w:rPr>
          <w:rFonts w:asciiTheme="minorHAnsi" w:hAnsiTheme="minorHAnsi"/>
          <w:spacing w:val="-5"/>
        </w:rPr>
        <w:t xml:space="preserve"> </w:t>
      </w:r>
      <w:r w:rsidRPr="00EF3E54">
        <w:rPr>
          <w:rFonts w:asciiTheme="minorHAnsi" w:hAnsiTheme="minorHAnsi"/>
        </w:rPr>
        <w:t>months;</w:t>
      </w:r>
    </w:p>
    <w:p w14:paraId="0CEE3B76" w14:textId="77777777" w:rsidR="00593305" w:rsidRPr="00EF3E54" w:rsidRDefault="00EF1AAE" w:rsidP="00EF3E54">
      <w:pPr>
        <w:pStyle w:val="ListParagraph"/>
        <w:numPr>
          <w:ilvl w:val="0"/>
          <w:numId w:val="1"/>
        </w:numPr>
        <w:tabs>
          <w:tab w:val="left" w:pos="879"/>
          <w:tab w:val="left" w:pos="880"/>
        </w:tabs>
        <w:spacing w:before="1"/>
        <w:rPr>
          <w:rFonts w:asciiTheme="minorHAnsi" w:hAnsiTheme="minorHAnsi"/>
        </w:rPr>
      </w:pPr>
      <w:r w:rsidRPr="00EF3E54">
        <w:rPr>
          <w:rFonts w:asciiTheme="minorHAnsi" w:hAnsiTheme="minorHAnsi"/>
        </w:rPr>
        <w:t>22-36</w:t>
      </w:r>
      <w:r w:rsidRPr="00EF3E54">
        <w:rPr>
          <w:rFonts w:asciiTheme="minorHAnsi" w:hAnsiTheme="minorHAnsi"/>
          <w:spacing w:val="-3"/>
        </w:rPr>
        <w:t xml:space="preserve"> </w:t>
      </w:r>
      <w:r w:rsidRPr="00EF3E54">
        <w:rPr>
          <w:rFonts w:asciiTheme="minorHAnsi" w:hAnsiTheme="minorHAnsi"/>
        </w:rPr>
        <w:t>month;</w:t>
      </w:r>
    </w:p>
    <w:p w14:paraId="2A6BD9A9"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30-50</w:t>
      </w:r>
      <w:r w:rsidRPr="00EF3E54">
        <w:rPr>
          <w:rFonts w:asciiTheme="minorHAnsi" w:hAnsiTheme="minorHAnsi"/>
          <w:spacing w:val="-5"/>
        </w:rPr>
        <w:t xml:space="preserve"> </w:t>
      </w:r>
      <w:r w:rsidRPr="00EF3E54">
        <w:rPr>
          <w:rFonts w:asciiTheme="minorHAnsi" w:hAnsiTheme="minorHAnsi"/>
        </w:rPr>
        <w:t>months;</w:t>
      </w:r>
    </w:p>
    <w:p w14:paraId="068A004A"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40-60</w:t>
      </w:r>
      <w:r w:rsidRPr="00EF3E54">
        <w:rPr>
          <w:rFonts w:asciiTheme="minorHAnsi" w:hAnsiTheme="minorHAnsi"/>
          <w:spacing w:val="-5"/>
        </w:rPr>
        <w:t xml:space="preserve"> </w:t>
      </w:r>
      <w:r w:rsidRPr="00EF3E54">
        <w:rPr>
          <w:rFonts w:asciiTheme="minorHAnsi" w:hAnsiTheme="minorHAnsi"/>
        </w:rPr>
        <w:t>months.</w:t>
      </w:r>
    </w:p>
    <w:p w14:paraId="7739CCD4" w14:textId="77777777" w:rsidR="00593305" w:rsidRPr="00EF3E54" w:rsidRDefault="00593305" w:rsidP="00EF3E54">
      <w:pPr>
        <w:pStyle w:val="BodyText"/>
        <w:spacing w:before="1"/>
        <w:rPr>
          <w:rFonts w:asciiTheme="minorHAnsi" w:hAnsiTheme="minorHAnsi"/>
          <w:sz w:val="22"/>
          <w:szCs w:val="22"/>
        </w:rPr>
      </w:pPr>
    </w:p>
    <w:p w14:paraId="7F73D8D3" w14:textId="77777777" w:rsidR="00593305" w:rsidRPr="00EF3E54" w:rsidRDefault="00EF1AAE" w:rsidP="00EF3E54">
      <w:pPr>
        <w:pStyle w:val="BodyText"/>
        <w:ind w:left="159" w:right="112"/>
        <w:rPr>
          <w:rFonts w:asciiTheme="minorHAnsi" w:hAnsiTheme="minorHAnsi"/>
          <w:sz w:val="22"/>
          <w:szCs w:val="22"/>
        </w:rPr>
      </w:pPr>
      <w:r w:rsidRPr="00EF3E54">
        <w:rPr>
          <w:rFonts w:asciiTheme="minorHAnsi" w:hAnsiTheme="minorHAnsi"/>
          <w:sz w:val="22"/>
          <w:szCs w:val="22"/>
        </w:rPr>
        <w:t>Children develop at their own rates, and in their own ways. For each age band there is a series of statements relating to a child’s development. These are not fixed age boundaries but suggest a typical range of development.</w:t>
      </w:r>
    </w:p>
    <w:p w14:paraId="1A520194" w14:textId="77777777" w:rsidR="00593305" w:rsidRPr="00EF3E54" w:rsidRDefault="00593305" w:rsidP="00EF3E54">
      <w:pPr>
        <w:pStyle w:val="BodyText"/>
        <w:spacing w:before="11"/>
        <w:rPr>
          <w:rFonts w:asciiTheme="minorHAnsi" w:hAnsiTheme="minorHAnsi"/>
          <w:sz w:val="22"/>
          <w:szCs w:val="22"/>
        </w:rPr>
      </w:pPr>
    </w:p>
    <w:p w14:paraId="57134608" w14:textId="77777777" w:rsidR="00593305" w:rsidRPr="00EF3E54" w:rsidRDefault="00EF1AAE" w:rsidP="00EF3E54">
      <w:pPr>
        <w:pStyle w:val="BodyText"/>
        <w:ind w:left="159" w:right="112"/>
        <w:rPr>
          <w:rFonts w:asciiTheme="minorHAnsi" w:hAnsiTheme="minorHAnsi"/>
          <w:sz w:val="22"/>
          <w:szCs w:val="22"/>
        </w:rPr>
      </w:pPr>
      <w:r w:rsidRPr="00EF3E54">
        <w:rPr>
          <w:rFonts w:asciiTheme="minorHAnsi" w:hAnsiTheme="minorHAnsi"/>
          <w:sz w:val="22"/>
          <w:szCs w:val="22"/>
        </w:rPr>
        <w:t>Within each age band there are three separate levels of achievement which will be used to assess progress of the child:</w:t>
      </w:r>
    </w:p>
    <w:p w14:paraId="197294C0" w14:textId="77777777" w:rsidR="00593305" w:rsidRPr="00EF3E54" w:rsidRDefault="00593305" w:rsidP="00EF3E54">
      <w:pPr>
        <w:pStyle w:val="BodyText"/>
        <w:spacing w:before="11"/>
        <w:rPr>
          <w:rFonts w:asciiTheme="minorHAnsi" w:hAnsiTheme="minorHAnsi"/>
          <w:sz w:val="22"/>
          <w:szCs w:val="22"/>
        </w:rPr>
      </w:pPr>
    </w:p>
    <w:p w14:paraId="5BC1362E" w14:textId="77777777" w:rsidR="00593305" w:rsidRPr="00EF3E54" w:rsidRDefault="00EF1AAE" w:rsidP="00EF3E54">
      <w:pPr>
        <w:pStyle w:val="ListParagraph"/>
        <w:numPr>
          <w:ilvl w:val="0"/>
          <w:numId w:val="1"/>
        </w:numPr>
        <w:tabs>
          <w:tab w:val="left" w:pos="879"/>
          <w:tab w:val="left" w:pos="880"/>
        </w:tabs>
        <w:spacing w:line="240" w:lineRule="auto"/>
        <w:rPr>
          <w:rFonts w:asciiTheme="minorHAnsi" w:hAnsiTheme="minorHAnsi"/>
        </w:rPr>
      </w:pPr>
      <w:r w:rsidRPr="00EF3E54">
        <w:rPr>
          <w:rFonts w:asciiTheme="minorHAnsi" w:hAnsiTheme="minorHAnsi"/>
        </w:rPr>
        <w:t>Expected:  child is working at the expected level for his</w:t>
      </w:r>
      <w:r w:rsidRPr="00EF3E54">
        <w:rPr>
          <w:rFonts w:asciiTheme="minorHAnsi" w:hAnsiTheme="minorHAnsi"/>
          <w:spacing w:val="-19"/>
        </w:rPr>
        <w:t xml:space="preserve"> </w:t>
      </w:r>
      <w:r w:rsidRPr="00EF3E54">
        <w:rPr>
          <w:rFonts w:asciiTheme="minorHAnsi" w:hAnsiTheme="minorHAnsi"/>
        </w:rPr>
        <w:t>age;</w:t>
      </w:r>
    </w:p>
    <w:p w14:paraId="1E4877E7" w14:textId="77777777" w:rsidR="00593305" w:rsidRPr="00EF3E54" w:rsidRDefault="00EF1AAE" w:rsidP="00EF3E54">
      <w:pPr>
        <w:pStyle w:val="ListParagraph"/>
        <w:numPr>
          <w:ilvl w:val="0"/>
          <w:numId w:val="1"/>
        </w:numPr>
        <w:tabs>
          <w:tab w:val="left" w:pos="879"/>
          <w:tab w:val="left" w:pos="880"/>
        </w:tabs>
        <w:spacing w:before="1"/>
        <w:rPr>
          <w:rFonts w:asciiTheme="minorHAnsi" w:hAnsiTheme="minorHAnsi"/>
        </w:rPr>
      </w:pPr>
      <w:r w:rsidRPr="00EF3E54">
        <w:rPr>
          <w:rFonts w:asciiTheme="minorHAnsi" w:hAnsiTheme="minorHAnsi"/>
        </w:rPr>
        <w:t>Emerging:  child is working below the expected</w:t>
      </w:r>
      <w:r w:rsidRPr="00EF3E54">
        <w:rPr>
          <w:rFonts w:asciiTheme="minorHAnsi" w:hAnsiTheme="minorHAnsi"/>
          <w:spacing w:val="-16"/>
        </w:rPr>
        <w:t xml:space="preserve"> </w:t>
      </w:r>
      <w:r w:rsidRPr="00EF3E54">
        <w:rPr>
          <w:rFonts w:asciiTheme="minorHAnsi" w:hAnsiTheme="minorHAnsi"/>
        </w:rPr>
        <w:t>level;</w:t>
      </w:r>
    </w:p>
    <w:p w14:paraId="5D2C8FB0"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Exceeding: child is working above the expected</w:t>
      </w:r>
      <w:r w:rsidRPr="00EF3E54">
        <w:rPr>
          <w:rFonts w:asciiTheme="minorHAnsi" w:hAnsiTheme="minorHAnsi"/>
          <w:spacing w:val="-18"/>
        </w:rPr>
        <w:t xml:space="preserve"> </w:t>
      </w:r>
      <w:r w:rsidRPr="00EF3E54">
        <w:rPr>
          <w:rFonts w:asciiTheme="minorHAnsi" w:hAnsiTheme="minorHAnsi"/>
        </w:rPr>
        <w:t>level.</w:t>
      </w:r>
    </w:p>
    <w:p w14:paraId="11914AAD" w14:textId="77777777" w:rsidR="00593305" w:rsidRPr="00EF3E54" w:rsidRDefault="00593305" w:rsidP="00EF3E54">
      <w:pPr>
        <w:spacing w:line="305" w:lineRule="exact"/>
        <w:rPr>
          <w:rFonts w:asciiTheme="minorHAnsi" w:hAnsiTheme="minorHAnsi"/>
        </w:rPr>
        <w:sectPr w:rsidR="00593305" w:rsidRPr="00EF3E54">
          <w:pgSz w:w="11900" w:h="16840"/>
          <w:pgMar w:top="180" w:right="900" w:bottom="280" w:left="860" w:header="720" w:footer="720" w:gutter="0"/>
          <w:cols w:space="720"/>
        </w:sectPr>
      </w:pPr>
    </w:p>
    <w:p w14:paraId="0DEA8C5E" w14:textId="77777777" w:rsidR="00593305" w:rsidRPr="00EF3E54" w:rsidRDefault="00593305" w:rsidP="00EF3E54">
      <w:pPr>
        <w:pStyle w:val="BodyText"/>
        <w:spacing w:before="1"/>
        <w:rPr>
          <w:rFonts w:asciiTheme="minorHAnsi" w:hAnsiTheme="minorHAnsi"/>
          <w:sz w:val="22"/>
          <w:szCs w:val="22"/>
        </w:rPr>
      </w:pPr>
    </w:p>
    <w:p w14:paraId="7A17AA7E" w14:textId="77777777" w:rsidR="00593305" w:rsidRPr="00EF3E54" w:rsidRDefault="00EF1AAE" w:rsidP="00EF3E54">
      <w:pPr>
        <w:pStyle w:val="BodyText"/>
        <w:spacing w:before="52"/>
        <w:ind w:left="159"/>
        <w:rPr>
          <w:rFonts w:asciiTheme="minorHAnsi" w:hAnsiTheme="minorHAnsi"/>
          <w:sz w:val="22"/>
          <w:szCs w:val="22"/>
        </w:rPr>
      </w:pPr>
      <w:r w:rsidRPr="00EF3E54">
        <w:rPr>
          <w:rFonts w:asciiTheme="minorHAnsi" w:hAnsiTheme="minorHAnsi"/>
          <w:sz w:val="22"/>
          <w:szCs w:val="22"/>
        </w:rPr>
        <w:t xml:space="preserve">When a child joins our </w:t>
      </w:r>
      <w:proofErr w:type="gramStart"/>
      <w:r w:rsidRPr="00EF3E54">
        <w:rPr>
          <w:rFonts w:asciiTheme="minorHAnsi" w:hAnsiTheme="minorHAnsi"/>
          <w:sz w:val="22"/>
          <w:szCs w:val="22"/>
        </w:rPr>
        <w:t>setting</w:t>
      </w:r>
      <w:proofErr w:type="gramEnd"/>
      <w:r w:rsidRPr="00EF3E54">
        <w:rPr>
          <w:rFonts w:asciiTheme="minorHAnsi" w:hAnsiTheme="minorHAnsi"/>
          <w:sz w:val="22"/>
          <w:szCs w:val="22"/>
        </w:rPr>
        <w:t xml:space="preserve"> we will:</w:t>
      </w:r>
    </w:p>
    <w:p w14:paraId="78F49463" w14:textId="77777777" w:rsidR="00593305" w:rsidRPr="00EF3E54" w:rsidRDefault="00593305" w:rsidP="00EF3E54">
      <w:pPr>
        <w:pStyle w:val="BodyText"/>
        <w:spacing w:before="1"/>
        <w:rPr>
          <w:rFonts w:asciiTheme="minorHAnsi" w:hAnsiTheme="minorHAnsi"/>
          <w:sz w:val="22"/>
          <w:szCs w:val="22"/>
        </w:rPr>
      </w:pPr>
    </w:p>
    <w:p w14:paraId="59ED9A77" w14:textId="77777777" w:rsidR="00593305" w:rsidRPr="00EF3E54" w:rsidRDefault="00EF1AAE" w:rsidP="00EF3E54">
      <w:pPr>
        <w:pStyle w:val="Heading1"/>
        <w:spacing w:before="1"/>
        <w:jc w:val="left"/>
        <w:rPr>
          <w:rFonts w:asciiTheme="minorHAnsi" w:hAnsiTheme="minorHAnsi"/>
          <w:sz w:val="22"/>
          <w:szCs w:val="22"/>
        </w:rPr>
      </w:pPr>
      <w:r w:rsidRPr="00EF3E54">
        <w:rPr>
          <w:rFonts w:asciiTheme="minorHAnsi" w:hAnsiTheme="minorHAnsi"/>
          <w:sz w:val="22"/>
          <w:szCs w:val="22"/>
          <w:u w:val="single"/>
        </w:rPr>
        <w:t>Day 1-2</w:t>
      </w:r>
    </w:p>
    <w:p w14:paraId="0B4BB4DB" w14:textId="77777777" w:rsidR="00593305" w:rsidRPr="00EF3E54" w:rsidRDefault="00593305" w:rsidP="00EF3E54">
      <w:pPr>
        <w:pStyle w:val="BodyText"/>
        <w:spacing w:before="9"/>
        <w:rPr>
          <w:rFonts w:asciiTheme="minorHAnsi" w:hAnsiTheme="minorHAnsi"/>
          <w:b/>
          <w:sz w:val="22"/>
          <w:szCs w:val="22"/>
        </w:rPr>
      </w:pPr>
    </w:p>
    <w:p w14:paraId="7265DF11" w14:textId="77777777" w:rsidR="00593305" w:rsidRPr="00EF3E54" w:rsidRDefault="00EF1AAE" w:rsidP="00EF3E54">
      <w:pPr>
        <w:pStyle w:val="BodyText"/>
        <w:spacing w:before="51"/>
        <w:ind w:left="159"/>
        <w:rPr>
          <w:rFonts w:asciiTheme="minorHAnsi" w:hAnsiTheme="minorHAnsi"/>
          <w:sz w:val="22"/>
          <w:szCs w:val="22"/>
        </w:rPr>
      </w:pPr>
      <w:r w:rsidRPr="00EF3E54">
        <w:rPr>
          <w:rFonts w:asciiTheme="minorHAnsi" w:hAnsiTheme="minorHAnsi"/>
          <w:sz w:val="22"/>
          <w:szCs w:val="22"/>
        </w:rPr>
        <w:t>Invite parents to meet the keyworker and complete a baseline interview,</w:t>
      </w:r>
    </w:p>
    <w:p w14:paraId="492B8124" w14:textId="77777777" w:rsidR="00593305" w:rsidRPr="00EF3E54" w:rsidRDefault="00593305" w:rsidP="00EF3E54">
      <w:pPr>
        <w:pStyle w:val="BodyText"/>
        <w:spacing w:before="10"/>
        <w:rPr>
          <w:rFonts w:asciiTheme="minorHAnsi" w:hAnsiTheme="minorHAnsi"/>
          <w:sz w:val="22"/>
          <w:szCs w:val="22"/>
        </w:rPr>
      </w:pPr>
    </w:p>
    <w:p w14:paraId="2506268F"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What can the child already</w:t>
      </w:r>
      <w:r w:rsidRPr="00EF3E54">
        <w:rPr>
          <w:rFonts w:asciiTheme="minorHAnsi" w:hAnsiTheme="minorHAnsi"/>
          <w:spacing w:val="-6"/>
        </w:rPr>
        <w:t xml:space="preserve"> </w:t>
      </w:r>
      <w:r w:rsidRPr="00EF3E54">
        <w:rPr>
          <w:rFonts w:asciiTheme="minorHAnsi" w:hAnsiTheme="minorHAnsi"/>
        </w:rPr>
        <w:t>do?</w:t>
      </w:r>
    </w:p>
    <w:p w14:paraId="780205AD"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What areas do we need to focus</w:t>
      </w:r>
      <w:r w:rsidRPr="00EF3E54">
        <w:rPr>
          <w:rFonts w:asciiTheme="minorHAnsi" w:hAnsiTheme="minorHAnsi"/>
          <w:spacing w:val="-11"/>
        </w:rPr>
        <w:t xml:space="preserve"> </w:t>
      </w:r>
      <w:r w:rsidRPr="00EF3E54">
        <w:rPr>
          <w:rFonts w:asciiTheme="minorHAnsi" w:hAnsiTheme="minorHAnsi"/>
        </w:rPr>
        <w:t>on?</w:t>
      </w:r>
    </w:p>
    <w:p w14:paraId="00A0B3DD" w14:textId="77777777" w:rsidR="00593305" w:rsidRPr="00EF3E54" w:rsidRDefault="00593305" w:rsidP="00EF3E54">
      <w:pPr>
        <w:pStyle w:val="BodyText"/>
        <w:spacing w:before="2"/>
        <w:rPr>
          <w:rFonts w:asciiTheme="minorHAnsi" w:hAnsiTheme="minorHAnsi"/>
          <w:sz w:val="22"/>
          <w:szCs w:val="22"/>
        </w:rPr>
      </w:pPr>
    </w:p>
    <w:p w14:paraId="3020DC0F" w14:textId="77777777" w:rsidR="00593305" w:rsidRPr="00EF3E54" w:rsidRDefault="00EF1AAE" w:rsidP="00EF3E54">
      <w:pPr>
        <w:pStyle w:val="Heading1"/>
        <w:jc w:val="left"/>
        <w:rPr>
          <w:rFonts w:asciiTheme="minorHAnsi" w:hAnsiTheme="minorHAnsi"/>
          <w:sz w:val="22"/>
          <w:szCs w:val="22"/>
        </w:rPr>
      </w:pPr>
      <w:r w:rsidRPr="00EF3E54">
        <w:rPr>
          <w:rFonts w:asciiTheme="minorHAnsi" w:hAnsiTheme="minorHAnsi"/>
          <w:sz w:val="22"/>
          <w:szCs w:val="22"/>
          <w:u w:val="single"/>
        </w:rPr>
        <w:t>After 5 weeks</w:t>
      </w:r>
    </w:p>
    <w:p w14:paraId="77A6FCD2" w14:textId="77777777" w:rsidR="00593305" w:rsidRPr="00EF3E54" w:rsidRDefault="00593305" w:rsidP="00EF3E54">
      <w:pPr>
        <w:pStyle w:val="BodyText"/>
        <w:spacing w:before="8"/>
        <w:rPr>
          <w:rFonts w:asciiTheme="minorHAnsi" w:hAnsiTheme="minorHAnsi"/>
          <w:b/>
          <w:sz w:val="22"/>
          <w:szCs w:val="22"/>
        </w:rPr>
      </w:pPr>
    </w:p>
    <w:p w14:paraId="5C3DF3AB" w14:textId="77777777" w:rsidR="00593305" w:rsidRPr="00EF3E54" w:rsidRDefault="00EF1AAE" w:rsidP="00EF3E54">
      <w:pPr>
        <w:pStyle w:val="BodyText"/>
        <w:spacing w:before="52"/>
        <w:ind w:left="159"/>
        <w:rPr>
          <w:rFonts w:asciiTheme="minorHAnsi" w:hAnsiTheme="minorHAnsi"/>
          <w:sz w:val="22"/>
          <w:szCs w:val="22"/>
        </w:rPr>
      </w:pPr>
      <w:r w:rsidRPr="00EF3E54">
        <w:rPr>
          <w:rFonts w:asciiTheme="minorHAnsi" w:hAnsiTheme="minorHAnsi"/>
          <w:sz w:val="22"/>
          <w:szCs w:val="22"/>
        </w:rPr>
        <w:t>Invite parents to a baseline meeting</w:t>
      </w:r>
    </w:p>
    <w:p w14:paraId="4FB9D497" w14:textId="77777777" w:rsidR="00593305" w:rsidRPr="00EF3E54" w:rsidRDefault="00593305" w:rsidP="00EF3E54">
      <w:pPr>
        <w:pStyle w:val="BodyText"/>
        <w:spacing w:before="10"/>
        <w:rPr>
          <w:rFonts w:asciiTheme="minorHAnsi" w:hAnsiTheme="minorHAnsi"/>
          <w:sz w:val="22"/>
          <w:szCs w:val="22"/>
        </w:rPr>
      </w:pPr>
    </w:p>
    <w:p w14:paraId="271D8D28"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Discuss the child’s “characteristic of effective</w:t>
      </w:r>
      <w:r w:rsidRPr="00EF3E54">
        <w:rPr>
          <w:rFonts w:asciiTheme="minorHAnsi" w:hAnsiTheme="minorHAnsi"/>
          <w:spacing w:val="-19"/>
        </w:rPr>
        <w:t xml:space="preserve"> </w:t>
      </w:r>
      <w:r w:rsidRPr="00EF3E54">
        <w:rPr>
          <w:rFonts w:asciiTheme="minorHAnsi" w:hAnsiTheme="minorHAnsi"/>
        </w:rPr>
        <w:t>learning”;</w:t>
      </w:r>
    </w:p>
    <w:p w14:paraId="33BD0B61"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Share baseline results with parents / guardians after spending time with the</w:t>
      </w:r>
      <w:r w:rsidRPr="00EF3E54">
        <w:rPr>
          <w:rFonts w:asciiTheme="minorHAnsi" w:hAnsiTheme="minorHAnsi"/>
          <w:spacing w:val="-26"/>
        </w:rPr>
        <w:t xml:space="preserve"> </w:t>
      </w:r>
      <w:r w:rsidRPr="00EF3E54">
        <w:rPr>
          <w:rFonts w:asciiTheme="minorHAnsi" w:hAnsiTheme="minorHAnsi"/>
        </w:rPr>
        <w:t>child;</w:t>
      </w:r>
    </w:p>
    <w:p w14:paraId="766A4587" w14:textId="77777777" w:rsidR="00593305" w:rsidRPr="00EF3E54" w:rsidRDefault="00EF1AAE" w:rsidP="00EF3E54">
      <w:pPr>
        <w:pStyle w:val="ListParagraph"/>
        <w:numPr>
          <w:ilvl w:val="0"/>
          <w:numId w:val="1"/>
        </w:numPr>
        <w:tabs>
          <w:tab w:val="left" w:pos="879"/>
          <w:tab w:val="left" w:pos="880"/>
        </w:tabs>
        <w:spacing w:before="2" w:line="240" w:lineRule="auto"/>
        <w:rPr>
          <w:rFonts w:asciiTheme="minorHAnsi" w:hAnsiTheme="minorHAnsi"/>
        </w:rPr>
      </w:pPr>
      <w:r w:rsidRPr="00EF3E54">
        <w:rPr>
          <w:rFonts w:asciiTheme="minorHAnsi" w:hAnsiTheme="minorHAnsi"/>
        </w:rPr>
        <w:t>Discuss our own assessment of how the child likes to</w:t>
      </w:r>
      <w:r w:rsidRPr="00EF3E54">
        <w:rPr>
          <w:rFonts w:asciiTheme="minorHAnsi" w:hAnsiTheme="minorHAnsi"/>
          <w:spacing w:val="-23"/>
        </w:rPr>
        <w:t xml:space="preserve"> </w:t>
      </w:r>
      <w:r w:rsidRPr="00EF3E54">
        <w:rPr>
          <w:rFonts w:asciiTheme="minorHAnsi" w:hAnsiTheme="minorHAnsi"/>
        </w:rPr>
        <w:t>learn.</w:t>
      </w:r>
    </w:p>
    <w:p w14:paraId="65FA3C35" w14:textId="77777777" w:rsidR="00593305" w:rsidRPr="00EF3E54" w:rsidRDefault="00593305" w:rsidP="00EF3E54">
      <w:pPr>
        <w:pStyle w:val="BodyText"/>
        <w:rPr>
          <w:rFonts w:asciiTheme="minorHAnsi" w:hAnsiTheme="minorHAnsi"/>
          <w:sz w:val="22"/>
          <w:szCs w:val="22"/>
        </w:rPr>
      </w:pPr>
    </w:p>
    <w:p w14:paraId="4BE4BA4F" w14:textId="77777777" w:rsidR="00593305" w:rsidRPr="00EF3E54" w:rsidRDefault="00EF1AAE" w:rsidP="00EF3E54">
      <w:pPr>
        <w:pStyle w:val="Heading1"/>
        <w:spacing w:before="219"/>
        <w:ind w:left="160"/>
        <w:jc w:val="left"/>
        <w:rPr>
          <w:rFonts w:asciiTheme="minorHAnsi" w:hAnsiTheme="minorHAnsi"/>
          <w:sz w:val="22"/>
          <w:szCs w:val="22"/>
        </w:rPr>
      </w:pPr>
      <w:r w:rsidRPr="00EF3E54">
        <w:rPr>
          <w:rFonts w:asciiTheme="minorHAnsi" w:hAnsiTheme="minorHAnsi"/>
          <w:sz w:val="22"/>
          <w:szCs w:val="22"/>
          <w:u w:val="single"/>
        </w:rPr>
        <w:t>How Parents / Guardians Can Take Part in the Setting</w:t>
      </w:r>
    </w:p>
    <w:p w14:paraId="20CC489C" w14:textId="77777777" w:rsidR="00593305" w:rsidRPr="00EF3E54" w:rsidRDefault="00EF1AAE" w:rsidP="00EF3E54">
      <w:pPr>
        <w:pStyle w:val="BodyText"/>
        <w:spacing w:before="146"/>
        <w:ind w:left="159" w:right="112"/>
        <w:rPr>
          <w:rFonts w:asciiTheme="minorHAnsi" w:hAnsiTheme="minorHAnsi"/>
          <w:sz w:val="22"/>
          <w:szCs w:val="22"/>
        </w:rPr>
      </w:pPr>
      <w:r w:rsidRPr="00EF3E54">
        <w:rPr>
          <w:rFonts w:asciiTheme="minorHAnsi" w:hAnsiTheme="minorHAnsi"/>
          <w:sz w:val="22"/>
          <w:szCs w:val="22"/>
        </w:rPr>
        <w:t xml:space="preserve">Our setting </w:t>
      </w:r>
      <w:proofErr w:type="spellStart"/>
      <w:r w:rsidRPr="00EF3E54">
        <w:rPr>
          <w:rFonts w:asciiTheme="minorHAnsi" w:hAnsiTheme="minorHAnsi"/>
          <w:sz w:val="22"/>
          <w:szCs w:val="22"/>
        </w:rPr>
        <w:t>recognises</w:t>
      </w:r>
      <w:proofErr w:type="spellEnd"/>
      <w:r w:rsidRPr="00EF3E54">
        <w:rPr>
          <w:rFonts w:asciiTheme="minorHAnsi" w:hAnsiTheme="minorHAnsi"/>
          <w:sz w:val="22"/>
          <w:szCs w:val="22"/>
        </w:rPr>
        <w:t xml:space="preserve"> parents / guardians as the first and most important educators of their children. </w:t>
      </w:r>
      <w:r w:rsidR="00EF3E54" w:rsidRPr="00EF3E54">
        <w:rPr>
          <w:rFonts w:asciiTheme="minorHAnsi" w:hAnsiTheme="minorHAnsi"/>
          <w:sz w:val="22"/>
          <w:szCs w:val="22"/>
        </w:rPr>
        <w:t>All</w:t>
      </w:r>
      <w:r w:rsidRPr="00EF3E54">
        <w:rPr>
          <w:rFonts w:asciiTheme="minorHAnsi" w:hAnsiTheme="minorHAnsi"/>
          <w:sz w:val="22"/>
          <w:szCs w:val="22"/>
        </w:rPr>
        <w:t xml:space="preserve"> the staff are partners with parents / guardians in providing care and education for their children.</w:t>
      </w:r>
    </w:p>
    <w:p w14:paraId="580A4F54" w14:textId="77777777" w:rsidR="00593305" w:rsidRPr="00EF3E54" w:rsidRDefault="00593305" w:rsidP="00EF3E54">
      <w:pPr>
        <w:pStyle w:val="BodyText"/>
        <w:spacing w:before="1"/>
        <w:rPr>
          <w:rFonts w:asciiTheme="minorHAnsi" w:hAnsiTheme="minorHAnsi"/>
          <w:sz w:val="22"/>
          <w:szCs w:val="22"/>
        </w:rPr>
      </w:pPr>
    </w:p>
    <w:p w14:paraId="1E922E5F" w14:textId="77777777" w:rsidR="00593305" w:rsidRPr="00EF3E54" w:rsidRDefault="00EF1AAE" w:rsidP="00EF3E54">
      <w:pPr>
        <w:pStyle w:val="BodyText"/>
        <w:spacing w:before="1"/>
        <w:ind w:left="159" w:right="114"/>
        <w:rPr>
          <w:rFonts w:asciiTheme="minorHAnsi" w:hAnsiTheme="minorHAnsi"/>
          <w:sz w:val="22"/>
          <w:szCs w:val="22"/>
        </w:rPr>
      </w:pPr>
      <w:r w:rsidRPr="00EF3E54">
        <w:rPr>
          <w:rFonts w:asciiTheme="minorHAnsi" w:hAnsiTheme="minorHAnsi"/>
          <w:sz w:val="22"/>
          <w:szCs w:val="22"/>
        </w:rPr>
        <w:t>There are many ways in which parents / guardians can take part in making the setting a welcoming and stimulating place for children and parents / guardians, such as:</w:t>
      </w:r>
    </w:p>
    <w:p w14:paraId="6909B8B8" w14:textId="77777777" w:rsidR="00593305" w:rsidRPr="00EF3E54" w:rsidRDefault="00593305" w:rsidP="00EF3E54">
      <w:pPr>
        <w:pStyle w:val="BodyText"/>
        <w:spacing w:before="11"/>
        <w:rPr>
          <w:rFonts w:asciiTheme="minorHAnsi" w:hAnsiTheme="minorHAnsi"/>
          <w:sz w:val="22"/>
          <w:szCs w:val="22"/>
        </w:rPr>
      </w:pPr>
    </w:p>
    <w:p w14:paraId="35004C40" w14:textId="77777777" w:rsidR="00593305" w:rsidRPr="00EF3E54" w:rsidRDefault="00EF1AAE" w:rsidP="00EF3E54">
      <w:pPr>
        <w:pStyle w:val="ListParagraph"/>
        <w:numPr>
          <w:ilvl w:val="0"/>
          <w:numId w:val="1"/>
        </w:numPr>
        <w:tabs>
          <w:tab w:val="left" w:pos="879"/>
          <w:tab w:val="left" w:pos="880"/>
        </w:tabs>
        <w:spacing w:line="240" w:lineRule="auto"/>
        <w:ind w:right="112"/>
        <w:rPr>
          <w:rFonts w:asciiTheme="minorHAnsi" w:hAnsiTheme="minorHAnsi"/>
        </w:rPr>
      </w:pPr>
      <w:r w:rsidRPr="00EF3E54">
        <w:rPr>
          <w:rFonts w:asciiTheme="minorHAnsi" w:hAnsiTheme="minorHAnsi"/>
        </w:rPr>
        <w:t>Exchanging knowledge about their children's needs, activities, interests and progress with the staff;</w:t>
      </w:r>
    </w:p>
    <w:p w14:paraId="677A122F"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Contributing to the progress check at age</w:t>
      </w:r>
      <w:r w:rsidRPr="00EF3E54">
        <w:rPr>
          <w:rFonts w:asciiTheme="minorHAnsi" w:hAnsiTheme="minorHAnsi"/>
          <w:spacing w:val="-17"/>
        </w:rPr>
        <w:t xml:space="preserve"> </w:t>
      </w:r>
      <w:r w:rsidRPr="00EF3E54">
        <w:rPr>
          <w:rFonts w:asciiTheme="minorHAnsi" w:hAnsiTheme="minorHAnsi"/>
        </w:rPr>
        <w:t>two;</w:t>
      </w:r>
    </w:p>
    <w:p w14:paraId="5118743C" w14:textId="77777777" w:rsidR="00593305" w:rsidRPr="00EF3E54" w:rsidRDefault="00EF1AAE" w:rsidP="00EF3E54">
      <w:pPr>
        <w:pStyle w:val="ListParagraph"/>
        <w:numPr>
          <w:ilvl w:val="0"/>
          <w:numId w:val="1"/>
        </w:numPr>
        <w:tabs>
          <w:tab w:val="left" w:pos="879"/>
          <w:tab w:val="left" w:pos="880"/>
        </w:tabs>
        <w:spacing w:before="1"/>
        <w:rPr>
          <w:rFonts w:asciiTheme="minorHAnsi" w:hAnsiTheme="minorHAnsi"/>
        </w:rPr>
      </w:pPr>
      <w:r w:rsidRPr="00EF3E54">
        <w:rPr>
          <w:rFonts w:asciiTheme="minorHAnsi" w:hAnsiTheme="minorHAnsi"/>
        </w:rPr>
        <w:t>Helping at sessions of the</w:t>
      </w:r>
      <w:r w:rsidRPr="00EF3E54">
        <w:rPr>
          <w:rFonts w:asciiTheme="minorHAnsi" w:hAnsiTheme="minorHAnsi"/>
          <w:spacing w:val="-12"/>
        </w:rPr>
        <w:t xml:space="preserve"> </w:t>
      </w:r>
      <w:r w:rsidRPr="00EF3E54">
        <w:rPr>
          <w:rFonts w:asciiTheme="minorHAnsi" w:hAnsiTheme="minorHAnsi"/>
        </w:rPr>
        <w:t>setting;</w:t>
      </w:r>
    </w:p>
    <w:p w14:paraId="322FEF80" w14:textId="77777777" w:rsidR="00593305" w:rsidRPr="00EF3E54"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Sharing their own special interests with the</w:t>
      </w:r>
      <w:r w:rsidRPr="00EF3E54">
        <w:rPr>
          <w:rFonts w:asciiTheme="minorHAnsi" w:hAnsiTheme="minorHAnsi"/>
          <w:spacing w:val="-17"/>
        </w:rPr>
        <w:t xml:space="preserve"> </w:t>
      </w:r>
      <w:r w:rsidRPr="00EF3E54">
        <w:rPr>
          <w:rFonts w:asciiTheme="minorHAnsi" w:hAnsiTheme="minorHAnsi"/>
        </w:rPr>
        <w:t>children;</w:t>
      </w:r>
    </w:p>
    <w:p w14:paraId="7403C2D6" w14:textId="77777777" w:rsidR="00593305" w:rsidRPr="00EF3E54" w:rsidRDefault="00EF1AAE" w:rsidP="00EF3E54">
      <w:pPr>
        <w:pStyle w:val="ListParagraph"/>
        <w:numPr>
          <w:ilvl w:val="0"/>
          <w:numId w:val="1"/>
        </w:numPr>
        <w:tabs>
          <w:tab w:val="left" w:pos="879"/>
          <w:tab w:val="left" w:pos="880"/>
        </w:tabs>
        <w:spacing w:line="242" w:lineRule="auto"/>
        <w:ind w:right="111"/>
        <w:rPr>
          <w:rFonts w:asciiTheme="minorHAnsi" w:hAnsiTheme="minorHAnsi"/>
        </w:rPr>
      </w:pPr>
      <w:r w:rsidRPr="00EF3E54">
        <w:rPr>
          <w:rFonts w:asciiTheme="minorHAnsi" w:hAnsiTheme="minorHAnsi"/>
        </w:rPr>
        <w:t>Helping to provide and look after the equipment and materials used in the children's play activities;</w:t>
      </w:r>
    </w:p>
    <w:p w14:paraId="4F567491" w14:textId="77777777" w:rsidR="00593305" w:rsidRPr="00EF3E54" w:rsidRDefault="00EF1AAE" w:rsidP="00EF3E54">
      <w:pPr>
        <w:pStyle w:val="ListParagraph"/>
        <w:numPr>
          <w:ilvl w:val="0"/>
          <w:numId w:val="1"/>
        </w:numPr>
        <w:tabs>
          <w:tab w:val="left" w:pos="879"/>
          <w:tab w:val="left" w:pos="880"/>
        </w:tabs>
        <w:spacing w:line="301" w:lineRule="exact"/>
        <w:rPr>
          <w:rFonts w:asciiTheme="minorHAnsi" w:hAnsiTheme="minorHAnsi"/>
        </w:rPr>
      </w:pPr>
      <w:r w:rsidRPr="00EF3E54">
        <w:rPr>
          <w:rFonts w:asciiTheme="minorHAnsi" w:hAnsiTheme="minorHAnsi"/>
        </w:rPr>
        <w:t>Being part of the management of the setting where</w:t>
      </w:r>
      <w:r w:rsidRPr="00EF3E54">
        <w:rPr>
          <w:rFonts w:asciiTheme="minorHAnsi" w:hAnsiTheme="minorHAnsi"/>
          <w:spacing w:val="-24"/>
        </w:rPr>
        <w:t xml:space="preserve"> </w:t>
      </w:r>
      <w:r w:rsidRPr="00EF3E54">
        <w:rPr>
          <w:rFonts w:asciiTheme="minorHAnsi" w:hAnsiTheme="minorHAnsi"/>
        </w:rPr>
        <w:t>appropriate;</w:t>
      </w:r>
    </w:p>
    <w:p w14:paraId="42C2BD03" w14:textId="77777777" w:rsidR="00593305" w:rsidRPr="00EF3E54" w:rsidRDefault="00EF1AAE" w:rsidP="00EF3E54">
      <w:pPr>
        <w:pStyle w:val="ListParagraph"/>
        <w:numPr>
          <w:ilvl w:val="0"/>
          <w:numId w:val="1"/>
        </w:numPr>
        <w:tabs>
          <w:tab w:val="left" w:pos="879"/>
          <w:tab w:val="left" w:pos="880"/>
        </w:tabs>
        <w:spacing w:line="242" w:lineRule="auto"/>
        <w:ind w:right="113"/>
        <w:rPr>
          <w:rFonts w:asciiTheme="minorHAnsi" w:hAnsiTheme="minorHAnsi"/>
        </w:rPr>
      </w:pPr>
      <w:r w:rsidRPr="00EF3E54">
        <w:rPr>
          <w:rFonts w:asciiTheme="minorHAnsi" w:hAnsiTheme="minorHAnsi"/>
        </w:rPr>
        <w:t xml:space="preserve">Taking part in events and informal discussions about the activities and curriculum </w:t>
      </w:r>
      <w:r w:rsidR="00EF3E54" w:rsidRPr="00EF3E54">
        <w:rPr>
          <w:rFonts w:asciiTheme="minorHAnsi" w:hAnsiTheme="minorHAnsi"/>
        </w:rPr>
        <w:t>provided by</w:t>
      </w:r>
      <w:r w:rsidRPr="00EF3E54">
        <w:rPr>
          <w:rFonts w:asciiTheme="minorHAnsi" w:hAnsiTheme="minorHAnsi"/>
        </w:rPr>
        <w:t xml:space="preserve"> the</w:t>
      </w:r>
      <w:r w:rsidRPr="00EF3E54">
        <w:rPr>
          <w:rFonts w:asciiTheme="minorHAnsi" w:hAnsiTheme="minorHAnsi"/>
          <w:spacing w:val="-5"/>
        </w:rPr>
        <w:t xml:space="preserve"> </w:t>
      </w:r>
      <w:r w:rsidRPr="00EF3E54">
        <w:rPr>
          <w:rFonts w:asciiTheme="minorHAnsi" w:hAnsiTheme="minorHAnsi"/>
        </w:rPr>
        <w:t>setting;</w:t>
      </w:r>
    </w:p>
    <w:p w14:paraId="43D9E9DE" w14:textId="77777777" w:rsidR="00593305" w:rsidRPr="00EF3E54" w:rsidRDefault="00EF1AAE" w:rsidP="00EF3E54">
      <w:pPr>
        <w:pStyle w:val="ListParagraph"/>
        <w:numPr>
          <w:ilvl w:val="0"/>
          <w:numId w:val="1"/>
        </w:numPr>
        <w:tabs>
          <w:tab w:val="left" w:pos="879"/>
          <w:tab w:val="left" w:pos="880"/>
        </w:tabs>
        <w:spacing w:line="301" w:lineRule="exact"/>
        <w:rPr>
          <w:rFonts w:asciiTheme="minorHAnsi" w:hAnsiTheme="minorHAnsi"/>
        </w:rPr>
      </w:pPr>
      <w:r w:rsidRPr="00EF3E54">
        <w:rPr>
          <w:rFonts w:asciiTheme="minorHAnsi" w:hAnsiTheme="minorHAnsi"/>
        </w:rPr>
        <w:t>Joining in community activities, in which the setting takes part;</w:t>
      </w:r>
      <w:r w:rsidRPr="00EF3E54">
        <w:rPr>
          <w:rFonts w:asciiTheme="minorHAnsi" w:hAnsiTheme="minorHAnsi"/>
          <w:spacing w:val="-21"/>
        </w:rPr>
        <w:t xml:space="preserve"> </w:t>
      </w:r>
      <w:r w:rsidRPr="00EF3E54">
        <w:rPr>
          <w:rFonts w:asciiTheme="minorHAnsi" w:hAnsiTheme="minorHAnsi"/>
        </w:rPr>
        <w:t>and</w:t>
      </w:r>
    </w:p>
    <w:p w14:paraId="19EDB1F5" w14:textId="77777777" w:rsidR="00593305" w:rsidRPr="00433CD7" w:rsidRDefault="00EF1AAE" w:rsidP="00EF3E54">
      <w:pPr>
        <w:pStyle w:val="ListParagraph"/>
        <w:numPr>
          <w:ilvl w:val="0"/>
          <w:numId w:val="1"/>
        </w:numPr>
        <w:tabs>
          <w:tab w:val="left" w:pos="879"/>
          <w:tab w:val="left" w:pos="880"/>
        </w:tabs>
        <w:rPr>
          <w:rFonts w:asciiTheme="minorHAnsi" w:hAnsiTheme="minorHAnsi"/>
        </w:rPr>
      </w:pPr>
      <w:r w:rsidRPr="00EF3E54">
        <w:rPr>
          <w:rFonts w:asciiTheme="minorHAnsi" w:hAnsiTheme="minorHAnsi"/>
        </w:rPr>
        <w:t>Building friendships with other parents / guardians in the</w:t>
      </w:r>
      <w:r w:rsidRPr="00EF3E54">
        <w:rPr>
          <w:rFonts w:asciiTheme="minorHAnsi" w:hAnsiTheme="minorHAnsi"/>
          <w:spacing w:val="-18"/>
        </w:rPr>
        <w:t xml:space="preserve"> </w:t>
      </w:r>
      <w:r w:rsidRPr="00EF3E54">
        <w:rPr>
          <w:rFonts w:asciiTheme="minorHAnsi" w:hAnsiTheme="minorHAnsi"/>
        </w:rPr>
        <w:t>s</w:t>
      </w:r>
      <w:r w:rsidRPr="00433CD7">
        <w:rPr>
          <w:rFonts w:asciiTheme="minorHAnsi" w:hAnsiTheme="minorHAnsi"/>
        </w:rPr>
        <w:t>etting.</w:t>
      </w:r>
    </w:p>
    <w:sectPr w:rsidR="00593305" w:rsidRPr="00433CD7">
      <w:pgSz w:w="11900" w:h="16840"/>
      <w:pgMar w:top="1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9EE0" w14:textId="77777777" w:rsidR="00C275D0" w:rsidRDefault="00C275D0" w:rsidP="00433CD7">
      <w:r>
        <w:separator/>
      </w:r>
    </w:p>
  </w:endnote>
  <w:endnote w:type="continuationSeparator" w:id="0">
    <w:p w14:paraId="21D1F6A7" w14:textId="77777777" w:rsidR="00C275D0" w:rsidRDefault="00C275D0" w:rsidP="0043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75ED" w14:textId="77777777" w:rsidR="00C275D0" w:rsidRDefault="00C275D0" w:rsidP="00433CD7">
      <w:r>
        <w:separator/>
      </w:r>
    </w:p>
  </w:footnote>
  <w:footnote w:type="continuationSeparator" w:id="0">
    <w:p w14:paraId="6E0D3AE7" w14:textId="77777777" w:rsidR="00C275D0" w:rsidRDefault="00C275D0" w:rsidP="0043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1978" w14:textId="241C5BE3" w:rsidR="00433CD7" w:rsidRDefault="0016682B" w:rsidP="000A096A">
    <w:pPr>
      <w:pStyle w:val="Header"/>
      <w:jc w:val="center"/>
    </w:pPr>
    <w:r>
      <w:rPr>
        <w:rFonts w:ascii="Arial" w:hAnsi="Arial" w:cs="Arial"/>
        <w:noProof/>
      </w:rPr>
      <w:drawing>
        <wp:inline distT="0" distB="0" distL="0" distR="0" wp14:anchorId="05F2F478" wp14:editId="032E5916">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13487"/>
    <w:multiLevelType w:val="hybridMultilevel"/>
    <w:tmpl w:val="A202C5EE"/>
    <w:lvl w:ilvl="0" w:tplc="DDCC8CF4">
      <w:numFmt w:val="bullet"/>
      <w:lvlText w:val=""/>
      <w:lvlJc w:val="left"/>
      <w:pPr>
        <w:ind w:left="880" w:hanging="360"/>
      </w:pPr>
      <w:rPr>
        <w:rFonts w:ascii="Symbol" w:eastAsia="Symbol" w:hAnsi="Symbol" w:cs="Symbol" w:hint="default"/>
        <w:w w:val="99"/>
        <w:sz w:val="24"/>
        <w:szCs w:val="24"/>
      </w:rPr>
    </w:lvl>
    <w:lvl w:ilvl="1" w:tplc="DD6E5B30">
      <w:numFmt w:val="bullet"/>
      <w:lvlText w:val="•"/>
      <w:lvlJc w:val="left"/>
      <w:pPr>
        <w:ind w:left="1806" w:hanging="360"/>
      </w:pPr>
      <w:rPr>
        <w:rFonts w:hint="default"/>
      </w:rPr>
    </w:lvl>
    <w:lvl w:ilvl="2" w:tplc="D83E3D38">
      <w:numFmt w:val="bullet"/>
      <w:lvlText w:val="•"/>
      <w:lvlJc w:val="left"/>
      <w:pPr>
        <w:ind w:left="2732" w:hanging="360"/>
      </w:pPr>
      <w:rPr>
        <w:rFonts w:hint="default"/>
      </w:rPr>
    </w:lvl>
    <w:lvl w:ilvl="3" w:tplc="FEB05BE8">
      <w:numFmt w:val="bullet"/>
      <w:lvlText w:val="•"/>
      <w:lvlJc w:val="left"/>
      <w:pPr>
        <w:ind w:left="3658" w:hanging="360"/>
      </w:pPr>
      <w:rPr>
        <w:rFonts w:hint="default"/>
      </w:rPr>
    </w:lvl>
    <w:lvl w:ilvl="4" w:tplc="572A4C2E">
      <w:numFmt w:val="bullet"/>
      <w:lvlText w:val="•"/>
      <w:lvlJc w:val="left"/>
      <w:pPr>
        <w:ind w:left="4584" w:hanging="360"/>
      </w:pPr>
      <w:rPr>
        <w:rFonts w:hint="default"/>
      </w:rPr>
    </w:lvl>
    <w:lvl w:ilvl="5" w:tplc="DF4AC3D0">
      <w:numFmt w:val="bullet"/>
      <w:lvlText w:val="•"/>
      <w:lvlJc w:val="left"/>
      <w:pPr>
        <w:ind w:left="5510" w:hanging="360"/>
      </w:pPr>
      <w:rPr>
        <w:rFonts w:hint="default"/>
      </w:rPr>
    </w:lvl>
    <w:lvl w:ilvl="6" w:tplc="A22E421C">
      <w:numFmt w:val="bullet"/>
      <w:lvlText w:val="•"/>
      <w:lvlJc w:val="left"/>
      <w:pPr>
        <w:ind w:left="6436" w:hanging="360"/>
      </w:pPr>
      <w:rPr>
        <w:rFonts w:hint="default"/>
      </w:rPr>
    </w:lvl>
    <w:lvl w:ilvl="7" w:tplc="B5389E82">
      <w:numFmt w:val="bullet"/>
      <w:lvlText w:val="•"/>
      <w:lvlJc w:val="left"/>
      <w:pPr>
        <w:ind w:left="7362" w:hanging="360"/>
      </w:pPr>
      <w:rPr>
        <w:rFonts w:hint="default"/>
      </w:rPr>
    </w:lvl>
    <w:lvl w:ilvl="8" w:tplc="877AD7C2">
      <w:numFmt w:val="bullet"/>
      <w:lvlText w:val="•"/>
      <w:lvlJc w:val="left"/>
      <w:pPr>
        <w:ind w:left="8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05"/>
    <w:rsid w:val="000A096A"/>
    <w:rsid w:val="0016682B"/>
    <w:rsid w:val="002056D9"/>
    <w:rsid w:val="00433CD7"/>
    <w:rsid w:val="00593305"/>
    <w:rsid w:val="00650348"/>
    <w:rsid w:val="00714BB6"/>
    <w:rsid w:val="0072043F"/>
    <w:rsid w:val="00A21E22"/>
    <w:rsid w:val="00A73C8A"/>
    <w:rsid w:val="00AE383A"/>
    <w:rsid w:val="00BD5503"/>
    <w:rsid w:val="00C275D0"/>
    <w:rsid w:val="00C726EA"/>
    <w:rsid w:val="00D177FA"/>
    <w:rsid w:val="00EF1AAE"/>
    <w:rsid w:val="00EF3E54"/>
    <w:rsid w:val="00FC39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7BEF5"/>
  <w15:docId w15:val="{E1830B5B-246B-479F-904B-770257D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5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CD7"/>
    <w:pPr>
      <w:tabs>
        <w:tab w:val="center" w:pos="4513"/>
        <w:tab w:val="right" w:pos="9026"/>
      </w:tabs>
    </w:pPr>
  </w:style>
  <w:style w:type="character" w:customStyle="1" w:styleId="HeaderChar">
    <w:name w:val="Header Char"/>
    <w:basedOn w:val="DefaultParagraphFont"/>
    <w:link w:val="Header"/>
    <w:uiPriority w:val="99"/>
    <w:rsid w:val="00433CD7"/>
    <w:rPr>
      <w:rFonts w:ascii="Calibri" w:eastAsia="Calibri" w:hAnsi="Calibri" w:cs="Calibri"/>
    </w:rPr>
  </w:style>
  <w:style w:type="paragraph" w:styleId="Footer">
    <w:name w:val="footer"/>
    <w:basedOn w:val="Normal"/>
    <w:link w:val="FooterChar"/>
    <w:uiPriority w:val="99"/>
    <w:unhideWhenUsed/>
    <w:rsid w:val="00433CD7"/>
    <w:pPr>
      <w:tabs>
        <w:tab w:val="center" w:pos="4513"/>
        <w:tab w:val="right" w:pos="9026"/>
      </w:tabs>
    </w:pPr>
  </w:style>
  <w:style w:type="character" w:customStyle="1" w:styleId="FooterChar">
    <w:name w:val="Footer Char"/>
    <w:basedOn w:val="DefaultParagraphFont"/>
    <w:link w:val="Footer"/>
    <w:uiPriority w:val="99"/>
    <w:rsid w:val="00433CD7"/>
    <w:rPr>
      <w:rFonts w:ascii="Calibri" w:eastAsia="Calibri" w:hAnsi="Calibri" w:cs="Calibri"/>
    </w:rPr>
  </w:style>
  <w:style w:type="character" w:customStyle="1" w:styleId="Heading1Char">
    <w:name w:val="Heading 1 Char"/>
    <w:basedOn w:val="DefaultParagraphFont"/>
    <w:link w:val="Heading1"/>
    <w:uiPriority w:val="1"/>
    <w:rsid w:val="00433CD7"/>
    <w:rPr>
      <w:rFonts w:ascii="Calibri" w:eastAsia="Calibri" w:hAnsi="Calibri" w:cs="Calibri"/>
      <w:b/>
      <w:bCs/>
      <w:sz w:val="24"/>
      <w:szCs w:val="24"/>
    </w:rPr>
  </w:style>
  <w:style w:type="paragraph" w:styleId="BalloonText">
    <w:name w:val="Balloon Text"/>
    <w:basedOn w:val="Normal"/>
    <w:link w:val="BalloonTextChar"/>
    <w:uiPriority w:val="99"/>
    <w:semiHidden/>
    <w:unhideWhenUsed/>
    <w:rsid w:val="00A2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2983-1DB7-449F-9A94-773C338702EF}"/>
</file>

<file path=customXml/itemProps2.xml><?xml version="1.0" encoding="utf-8"?>
<ds:datastoreItem xmlns:ds="http://schemas.openxmlformats.org/officeDocument/2006/customXml" ds:itemID="{196AE8C9-AE9C-4F96-98D9-39280CECD9A2}"/>
</file>

<file path=customXml/itemProps3.xml><?xml version="1.0" encoding="utf-8"?>
<ds:datastoreItem xmlns:ds="http://schemas.openxmlformats.org/officeDocument/2006/customXml" ds:itemID="{E7857394-B7F1-41CC-B76C-11BA4CF9C0B4}"/>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2015 Curriculum Policy FINAL EY</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Curriculum Policy FINAL EY</dc:title>
  <dc:creator>Owner</dc:creator>
  <cp:keywords>()</cp:keywords>
  <cp:lastModifiedBy>Lateefa Patel</cp:lastModifiedBy>
  <cp:revision>2</cp:revision>
  <dcterms:created xsi:type="dcterms:W3CDTF">2020-09-19T16:09:00Z</dcterms:created>
  <dcterms:modified xsi:type="dcterms:W3CDTF">2020-09-19T16:09:00Z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PDFCreator Version 1.6.2</vt:lpwstr>
  </property>
  <property fmtid="{D5CDD505-2E9C-101B-9397-08002B2CF9AE}" pid="4" name="LastSaved">
    <vt:filetime>2017-12-08T00:00:00Z</vt:filetime>
  </property>
  <property fmtid="{D5CDD505-2E9C-101B-9397-08002B2CF9AE}" pid="5" name="ContentTypeId">
    <vt:lpwstr>0x01010099E661CFA5ECE34CA47BC0B8FE488715</vt:lpwstr>
  </property>
</Properties>
</file>